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марта 2012 г. N 188-п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 УСЛОВИЙ ДЛЯ РАЗВИТИЯ КОНКУРЕНТНОЙ СРЕДЫ В СФЕРЕ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УПРАВЛЕНИЯ МНОГОКВАРТИРНЫМИ ДОМАМИ НА ТЕРРИТОРИИ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ВОЛГОГРАДСКОЙ ОБЛАСТИ И ОЦЕНКЕ ДЕЯТЕЛЬНОСТИ ОРГАНИЗАЦИЙ,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ОСУЩЕСТВЛЯЮЩИХ</w:t>
      </w:r>
      <w:proofErr w:type="gramEnd"/>
      <w:r>
        <w:rPr>
          <w:rFonts w:ascii="Calibri" w:hAnsi="Calibri" w:cs="Calibri"/>
          <w:b/>
          <w:bCs/>
        </w:rPr>
        <w:t xml:space="preserve"> УПРАВЛЕНИЕ МНОГОКВАРТИРНЫМИ ДОМАМИ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реализации органами местного самоуправления Волгоградской области положений </w:t>
      </w:r>
      <w:hyperlink r:id="rId5" w:history="1">
        <w:r>
          <w:rPr>
            <w:rFonts w:ascii="Calibri" w:hAnsi="Calibri" w:cs="Calibri"/>
            <w:color w:val="0000FF"/>
          </w:rPr>
          <w:t>статьи 165</w:t>
        </w:r>
      </w:hyperlink>
      <w:r>
        <w:rPr>
          <w:rFonts w:ascii="Calibri" w:hAnsi="Calibri" w:cs="Calibri"/>
        </w:rPr>
        <w:t xml:space="preserve"> Жилищного кодекса Российской Федерации, дальнейшего развития конкурентной среды в сфере управления многоквартирными домами, определения единого подхода в оценке деятельности организаций, осуществляющих управление многоквартирными домами на территории Волгоградской области, и информирования населения Администрация Волгоградской области постановляет: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Примерное </w:t>
      </w:r>
      <w:hyperlink w:anchor="Par5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оценке деятельности организаций, осуществляющих управление многоквартирными домами на территории Волгоградской области.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Органам местного самоуправления Волгоградской области в соответствии с требованиями Жилищного </w:t>
      </w:r>
      <w:hyperlink r:id="rId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для создания условий развития конкурентной среды в сфере управления многоквартирными домами рекомендовать: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определить до 01 апреля 2012 г. в структуре администрации муниципального образования подразделение или должностное лицо по решению вопросов, связанных с реализацией положений </w:t>
      </w:r>
      <w:hyperlink r:id="rId7" w:history="1">
        <w:r>
          <w:rPr>
            <w:rFonts w:ascii="Calibri" w:hAnsi="Calibri" w:cs="Calibri"/>
            <w:color w:val="0000FF"/>
          </w:rPr>
          <w:t>статьи 165</w:t>
        </w:r>
      </w:hyperlink>
      <w:r>
        <w:rPr>
          <w:rFonts w:ascii="Calibri" w:hAnsi="Calibri" w:cs="Calibri"/>
        </w:rPr>
        <w:t xml:space="preserve"> Жилищного кодекса Российской Федерации и проведением оценки деятельности на территории муниципального образования организаций, осуществляющих управление многоквартирными домами;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Положение об оценке деятельности организаций, осуществляющих на территории муниципального образования управление многоквартирными домами, руководствуясь Примерным </w:t>
      </w:r>
      <w:hyperlink w:anchor="Par5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оценке деятельности организаций, осуществляющих управление многоквартирными домами на территории Волгоградской области;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ежеквартально размещать на официальном сайте инспекции государственного жилищного надзора Волгоградской области в сети Интернет информацию о рейтинге организаций, осуществляющих управление многоквартирными домами на территории муниципального образования.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Инспекции государственного жилищного надзора Волгоградской области: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совместно с комитетом информационных технологий и коммуникаций Волгоградской области обеспечить размещение на официальном сайте инспекции государственного жилищного надзора Волгоградской области в сети Интернет информации о рейтинге организаций, осуществляющих управление многоквартирными домами на территории Волгоградской области;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совместно с министерством строительства и жилищно-коммунального хозяйства Волгоградской области оказывать органам местного самоуправления консультационную и методическую помощь в реализации полномочий, возложенных на них </w:t>
      </w:r>
      <w:hyperlink r:id="rId11" w:history="1">
        <w:r>
          <w:rPr>
            <w:rFonts w:ascii="Calibri" w:hAnsi="Calibri" w:cs="Calibri"/>
            <w:color w:val="0000FF"/>
          </w:rPr>
          <w:t>статьей 165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Комитету информационных технологий и коммуникаций Волгоградской области обеспечить техническую поддержку размещения на официальном сайте инспекции государственного жилищного надзора Волгоградской области в сети Интернет информации о </w:t>
      </w:r>
      <w:r>
        <w:rPr>
          <w:rFonts w:ascii="Calibri" w:hAnsi="Calibri" w:cs="Calibri"/>
        </w:rPr>
        <w:lastRenderedPageBreak/>
        <w:t>рейтинге организаций, осуществляющих управление многоквартирными домами на территории Волгоградской области.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Предложить </w:t>
      </w:r>
      <w:proofErr w:type="spellStart"/>
      <w:r>
        <w:rPr>
          <w:rFonts w:ascii="Calibri" w:hAnsi="Calibri" w:cs="Calibri"/>
        </w:rPr>
        <w:t>саморегулируемым</w:t>
      </w:r>
      <w:proofErr w:type="spellEnd"/>
      <w:r>
        <w:rPr>
          <w:rFonts w:ascii="Calibri" w:hAnsi="Calibri" w:cs="Calibri"/>
        </w:rPr>
        <w:t xml:space="preserve"> организациям, членами которых являются организации, осуществляющие управление многоквартирными домами на территории Волгоградской области, усилить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требований стандартов и правил </w:t>
      </w:r>
      <w:proofErr w:type="spellStart"/>
      <w:r>
        <w:rPr>
          <w:rFonts w:ascii="Calibri" w:hAnsi="Calibri" w:cs="Calibri"/>
        </w:rPr>
        <w:t>саморегулируемых</w:t>
      </w:r>
      <w:proofErr w:type="spellEnd"/>
      <w:r>
        <w:rPr>
          <w:rFonts w:ascii="Calibri" w:hAnsi="Calibri" w:cs="Calibri"/>
        </w:rPr>
        <w:t xml:space="preserve"> организаций, а также обеспечить информационную открытость деятельности указанных организаций.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со дня его официального опубликования.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С.А.БОЖЕНОВ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марта 2012 г. N 188-п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51"/>
      <w:bookmarkEnd w:id="0"/>
      <w:r>
        <w:rPr>
          <w:rFonts w:ascii="Calibri" w:hAnsi="Calibri" w:cs="Calibri"/>
          <w:b/>
          <w:bCs/>
        </w:rPr>
        <w:t>ПРИМЕРНОЕ ПОЛОЖЕНИЕ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ОЦЕНКЕ ДЕЯТЕЛЬНОСТИ ОРГАНИЗАЦИЙ, ОСУЩЕСТВЛЯЮЩИХ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УПРАВЛЕНИЕ МНОГОКВАРТИРНЫМИ ДОМАМИ НА ТЕРРИТОРИИ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Примерное положение об оценке деятельности организаций, осуществляющих управление многоквартирными домами на территории Волгоградской области (далее именуется - Положение) разработано с целью установления единого подхода в оценке деятельности и определения рейтинга организаций, осуществляющих управление многоквартирными домами на территории муниципального образования.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Критериями оценки деятельности организаций, осуществляющих управление многоквартирными домами на территории Волгоградской области (далее именуются - управляющие организации), являются: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принимаемых мер к снижению количества жалоб и претензий граждан на действие или бездействие управляющей организации, зафиксированных в установленном порядке в отчетном периоде;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действующего законодательства при управлении многоквартирными домами, в том числе при начислении населению платы за жилищные и коммунальные услуги, содержании и ремонте общего имущества собственников помещений многоквартирных домов;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раскрытие информации в соответствии с требованиями стандарта раскрытия информации организациями, осуществляющими деятельность в сфере управления многоквартирными домами;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требований законодательства об энергосбережении, в том числе в части установки приборов учета коммунальных ресурсов;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финансовая деятельность по расчетам с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реализации муниципальных программ;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наличие представлений, предписаний, протоколов, иных актов контролирующих и </w:t>
      </w:r>
      <w:r>
        <w:rPr>
          <w:rFonts w:ascii="Calibri" w:hAnsi="Calibri" w:cs="Calibri"/>
        </w:rPr>
        <w:lastRenderedPageBreak/>
        <w:t>надзорных органов, свидетельствующих о нарушениях в деятельности по управлению многоквартирными домами;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системе добровольной сертификации персонала, предоставляемых работ и услуг.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деятельности управляющих организаций осуществляется ежеквартально, на основании сведений, имеющихся в администрации муниципального образования, а также по информации, представленной управляющими организациями.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Управляющие организации, принявшие решение об участии в оценке своей деятельности и определении рейтинга, ежеквартально, не позднее 5-го числа месяца, следующего за отчетным периодом, представляют в определенное органом местного самоуправления структурное подразделение администрации муниципального образования или должностному лицу (далее именуется - ответственное структурное подразделение или должностное лицо) информацию о показателях оценки деятельности управляющей организации по форме согласно </w:t>
      </w:r>
      <w:hyperlink w:anchor="Par97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Положению.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Должностные лица и структурные подразделения администрации муниципального образования представляют ответственному структурному подразделению или должностному лицу по его запросу информацию о показателях оценки деятельности управляющих организаций по форме согласно </w:t>
      </w:r>
      <w:hyperlink w:anchor="Par197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Положению.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2"/>
      <w:bookmarkEnd w:id="1"/>
      <w:r>
        <w:rPr>
          <w:rFonts w:ascii="Calibri" w:hAnsi="Calibri" w:cs="Calibri"/>
        </w:rPr>
        <w:t xml:space="preserve">6. Ответственное структурное подразделение или должностное лицо принимает, обобщает полученную информацию и представляет в комиссию по оценке деятельности и определения рейтинга организаций, осуществляющих управление многоквартирными домами на территории Волгоградской области (далее именуется - комиссия), информацию о показателях деятельности управляющих организаций и соответствующие значения балльной оценки в соответствии с </w:t>
      </w:r>
      <w:hyperlink w:anchor="Par238" w:history="1">
        <w:r>
          <w:rPr>
            <w:rFonts w:ascii="Calibri" w:hAnsi="Calibri" w:cs="Calibri"/>
            <w:color w:val="0000FF"/>
          </w:rPr>
          <w:t>приложением 3</w:t>
        </w:r>
      </w:hyperlink>
      <w:r>
        <w:rPr>
          <w:rFonts w:ascii="Calibri" w:hAnsi="Calibri" w:cs="Calibri"/>
        </w:rPr>
        <w:t xml:space="preserve"> к Положению.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непредставления управляющей организацией информации либо представления неполной информации значение по таким показателям принимается равным 0 баллов.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состав комиссии включаются представители органов местного самоуправления, а также по согласованию представители </w:t>
      </w:r>
      <w:proofErr w:type="spellStart"/>
      <w:r>
        <w:rPr>
          <w:rFonts w:ascii="Calibri" w:hAnsi="Calibri" w:cs="Calibri"/>
        </w:rPr>
        <w:t>саморегулируемых</w:t>
      </w:r>
      <w:proofErr w:type="spellEnd"/>
      <w:r>
        <w:rPr>
          <w:rFonts w:ascii="Calibri" w:hAnsi="Calibri" w:cs="Calibri"/>
        </w:rPr>
        <w:t xml:space="preserve"> организаций, членами которых являются управляющие организации, общественных организаций в сфере защиты прав потребителей и представители советов многоквартирных домов.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комиссии и положение о ней утверждаются правовым актом администрации муниципального образования.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Комиссия в течение 10 дней после получения информации, указанной в </w:t>
      </w:r>
      <w:hyperlink w:anchor="Par72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Положения, осуществляет ее проверку и правильность присвоения баллов управляющим организациям.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Комиссия подсчитывает количество баллов, набранных каждой управляющей организацией, и по результатам проведенной оценки деятельности управляющих организаций определяет их рейтинг и присваивает управляющим организациям следующие категории: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"Высокий уровень доверия" - от 101 и более баллов;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"Средний уровень доверия" - от 61 до 100 баллов;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"Низкий уровень доверия" - от 0 до 60 баллов.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Результаты оценки деятельности управляющих организаций и их рейтинг размещаются на официальном сайте инспекции государственного жилищного надзора Волгоградской области в сети Интернет, а также могут публиковаться в средствах массовой информации и на сайте органа местного самоуправления.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26.03.2013 N 144-п)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Примерному положению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оценке деятельности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осуществляющих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управление </w:t>
      </w:r>
      <w:proofErr w:type="gramStart"/>
      <w:r>
        <w:rPr>
          <w:rFonts w:ascii="Calibri" w:hAnsi="Calibri" w:cs="Calibri"/>
        </w:rPr>
        <w:t>многоквартирными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домами на территории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pStyle w:val="ConsPlusNonformat"/>
      </w:pPr>
      <w:bookmarkStart w:id="2" w:name="Par97"/>
      <w:bookmarkEnd w:id="2"/>
      <w:r>
        <w:t xml:space="preserve">                      ПОКАЗАТЕЛИ ОЦЕНКИ ДЕЯТЕЛЬНОСТИ</w:t>
      </w:r>
    </w:p>
    <w:p w:rsidR="007271A8" w:rsidRDefault="007271A8">
      <w:pPr>
        <w:pStyle w:val="ConsPlusNonformat"/>
      </w:pPr>
    </w:p>
    <w:p w:rsidR="007271A8" w:rsidRDefault="007271A8">
      <w:pPr>
        <w:pStyle w:val="ConsPlusNonformat"/>
      </w:pPr>
      <w:r>
        <w:t>___________________________________________________________________________</w:t>
      </w:r>
    </w:p>
    <w:p w:rsidR="007271A8" w:rsidRDefault="007271A8">
      <w:pPr>
        <w:pStyle w:val="ConsPlusNonformat"/>
      </w:pPr>
      <w:r>
        <w:t xml:space="preserve">   </w:t>
      </w:r>
      <w:proofErr w:type="gramStart"/>
      <w:r>
        <w:t>(наименование организации, осуществляющей управление многоквартирными</w:t>
      </w:r>
      <w:proofErr w:type="gramEnd"/>
    </w:p>
    <w:p w:rsidR="007271A8" w:rsidRDefault="007271A8">
      <w:pPr>
        <w:pStyle w:val="ConsPlusNonformat"/>
      </w:pPr>
      <w:r>
        <w:t xml:space="preserve">                                  домами)</w:t>
      </w:r>
    </w:p>
    <w:p w:rsidR="007271A8" w:rsidRDefault="007271A8">
      <w:pPr>
        <w:pStyle w:val="ConsPlusNonformat"/>
      </w:pPr>
      <w:r>
        <w:t>на территории _____________________________________________________________</w:t>
      </w:r>
    </w:p>
    <w:p w:rsidR="007271A8" w:rsidRDefault="007271A8">
      <w:pPr>
        <w:pStyle w:val="ConsPlusNonformat"/>
      </w:pPr>
      <w:r>
        <w:t xml:space="preserve">                       (наименование муниципального образования)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────┬─────────────────────────────────────────────────────────┬────────────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                    Наименование                       │ Значение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показателей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показателей</w:t>
      </w:r>
      <w:proofErr w:type="spellEnd"/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────┼─────────────────────────────────────────────────────────┼────────────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│                            2                            │     3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────┴─────────────────────────────────────────────────────────┴────────────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Количество многоквартирных домов, находящихся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управлении организации, осуществляющей управление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многоквартирными домами на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 (далее именуется - Организация) (единиц)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Общая площадь многоквартирных домов, находящихся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управлении Организации (тыс. кв. метров)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Доля многоквартирных домов от общего количества домов,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 в управлении Организации, в которых со всеми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собственниками помещений заключены договоры управления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многоквартирным домом (процентов)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Доля многоквартирных домов от общего количества домов,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 в управлении Организации, в которых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решению общих собраний собственников помещений </w:t>
      </w:r>
      <w:proofErr w:type="gramStart"/>
      <w:r>
        <w:rPr>
          <w:rFonts w:ascii="Courier New" w:hAnsi="Courier New" w:cs="Courier New"/>
          <w:sz w:val="20"/>
          <w:szCs w:val="20"/>
        </w:rPr>
        <w:t>избраны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советы многоквартирных домов и их председатели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(процентов)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Доля многоквартирных домов от общего количества домов,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управлении Организации, собственникам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в установленные сроки представлен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отчет о выполнении договора управления за предыдущий год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(процентов)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Доля многоквартирных домов от общего количества домов,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управлении Организации, собственниками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в установленном порядке приняты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решения об установлении размера платы за жилое помещение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(процентов)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Раскрытие Организацией информации в соответствии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требованиями стандарта раскрытия информации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организациями, осуществляющими деятельность в сфере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управления многоквартирными домами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Доля многоквартирных домов от общего количества домов,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управлении Организации, собственникам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в установленном порядке доведены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предложения о мероприятиях по энергосбережению 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повышению энергетической эффективности в </w:t>
      </w:r>
      <w:proofErr w:type="gramStart"/>
      <w:r>
        <w:rPr>
          <w:rFonts w:ascii="Courier New" w:hAnsi="Courier New" w:cs="Courier New"/>
          <w:sz w:val="20"/>
          <w:szCs w:val="20"/>
        </w:rPr>
        <w:t>многоквартирном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доме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(процентов)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Доля многоквартирных домов от общего количества домов,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 в управлении Организации, в которых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в установленном порядке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введены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эксплуатацию коллективные приборы учета холодного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водоснабжения, горячего водоснабжения, отопления 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электроснабжения (процентов)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Наличие задолженности перед </w:t>
      </w:r>
      <w:proofErr w:type="spellStart"/>
      <w:r>
        <w:rPr>
          <w:rFonts w:ascii="Courier New" w:hAnsi="Courier New" w:cs="Courier New"/>
          <w:sz w:val="20"/>
          <w:szCs w:val="20"/>
        </w:rPr>
        <w:t>ресурсоснабжающими</w:t>
      </w:r>
      <w:proofErr w:type="spell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организациями за </w:t>
      </w:r>
      <w:proofErr w:type="gramStart"/>
      <w:r>
        <w:rPr>
          <w:rFonts w:ascii="Courier New" w:hAnsi="Courier New" w:cs="Courier New"/>
          <w:sz w:val="20"/>
          <w:szCs w:val="20"/>
        </w:rPr>
        <w:t>потребленные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отчетный период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коммунальные ресурсы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Количество представлений, предписаний, протоколов, иных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актов контролирующих и надзорных органов,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свидетельствующих о нарушениях в деятельности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управлению многоквартирными домами (единиц)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Осуществление озеленения и благоустройства </w:t>
      </w:r>
      <w:proofErr w:type="gramStart"/>
      <w:r>
        <w:rPr>
          <w:rFonts w:ascii="Courier New" w:hAnsi="Courier New" w:cs="Courier New"/>
          <w:sz w:val="20"/>
          <w:szCs w:val="20"/>
        </w:rPr>
        <w:t>земельных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участков, на которых расположены многоквартирные дома,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входящего в состав общего имущества собственников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помещений таких домов, а также обслуживание иных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расположенных на земельных участках объектов, связанных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эксплуатацией многоквартирных домов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Наличие сертификатов соответствия, полученных управляющей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организацией в соответствии с требованиями системы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добровольной сертификации: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персонала Организации;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предоставляемых работ и услуг;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системы менеджмента качества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жилищно-коммунальной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сфере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Примерному положению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оценке деятельности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осуществляющих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</w:t>
      </w:r>
      <w:proofErr w:type="gramStart"/>
      <w:r>
        <w:rPr>
          <w:rFonts w:ascii="Calibri" w:hAnsi="Calibri" w:cs="Calibri"/>
        </w:rPr>
        <w:t>многоквартирными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домами на территории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pStyle w:val="ConsPlusNonformat"/>
      </w:pPr>
      <w:bookmarkStart w:id="3" w:name="Par197"/>
      <w:bookmarkEnd w:id="3"/>
      <w:r>
        <w:t xml:space="preserve">                      ПОКАЗАТЕЛИ ОЦЕНКИ ДЕЯТЕЛЬНОСТИ</w:t>
      </w:r>
    </w:p>
    <w:p w:rsidR="007271A8" w:rsidRDefault="007271A8">
      <w:pPr>
        <w:pStyle w:val="ConsPlusNonformat"/>
      </w:pPr>
    </w:p>
    <w:p w:rsidR="007271A8" w:rsidRDefault="007271A8">
      <w:pPr>
        <w:pStyle w:val="ConsPlusNonformat"/>
      </w:pPr>
      <w:r>
        <w:t>___________________________________________________________________________</w:t>
      </w:r>
    </w:p>
    <w:p w:rsidR="007271A8" w:rsidRDefault="007271A8">
      <w:pPr>
        <w:pStyle w:val="ConsPlusNonformat"/>
      </w:pPr>
      <w:r>
        <w:t xml:space="preserve">   </w:t>
      </w:r>
      <w:proofErr w:type="gramStart"/>
      <w:r>
        <w:t>(наименование организации, осуществляющей управление многоквартирными</w:t>
      </w:r>
      <w:proofErr w:type="gramEnd"/>
    </w:p>
    <w:p w:rsidR="007271A8" w:rsidRDefault="007271A8">
      <w:pPr>
        <w:pStyle w:val="ConsPlusNonformat"/>
      </w:pPr>
      <w:r>
        <w:t xml:space="preserve">                                  домами)</w:t>
      </w:r>
    </w:p>
    <w:p w:rsidR="007271A8" w:rsidRDefault="007271A8">
      <w:pPr>
        <w:pStyle w:val="ConsPlusNonformat"/>
      </w:pPr>
      <w:r>
        <w:t>на территории _____________________________________________________________</w:t>
      </w:r>
    </w:p>
    <w:p w:rsidR="007271A8" w:rsidRDefault="007271A8">
      <w:pPr>
        <w:pStyle w:val="ConsPlusNonformat"/>
      </w:pPr>
      <w:r>
        <w:t xml:space="preserve">                       (наименование муниципального образования)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────┬─────────────────────────────────────────────────────────┬────────────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              Наименование показателей                 │ Значение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│показателей</w:t>
      </w:r>
      <w:proofErr w:type="spell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────┼─────────────────────────────────────────────────────────┼────────────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│                            2                            │     3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────┴─────────────────────────────────────────────────────────┴────────────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Количество обоснованных жалоб и претензий граждан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действие или бездействие управляющей организации,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поступивших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органы местного самоуправления в отчетном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периоде, в том числе на начисление платы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жилищные 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коммунальные услуги (единиц)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2. Количество повторных обоснованных жалоб и претензий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 на действие или бездействие управляющей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поступивших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органы местного самоуправления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отчетном периоде, в том числе на начисление платы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 жилищные и коммунальные услуги (единиц)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Участие управляющей организации в реализации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муниципальных программ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Примерному положению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оценке деятельности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осуществляющих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</w:t>
      </w:r>
      <w:proofErr w:type="gramStart"/>
      <w:r>
        <w:rPr>
          <w:rFonts w:ascii="Calibri" w:hAnsi="Calibri" w:cs="Calibri"/>
        </w:rPr>
        <w:t>многоквартирными</w:t>
      </w:r>
      <w:proofErr w:type="gramEnd"/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домами на территории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238"/>
      <w:bookmarkEnd w:id="4"/>
      <w:r>
        <w:rPr>
          <w:rFonts w:ascii="Calibri" w:hAnsi="Calibri" w:cs="Calibri"/>
          <w:b/>
          <w:bCs/>
        </w:rPr>
        <w:t>ПОКАЗАТЕЛИ ДЕЯТЕЛЬНОСТИ УПРАВЛЯЮЩИХ ОРГАНИЗАЦИЙ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СООТВЕТСТВУЮЩИЕ ЗНАЧЕНИЯ БАЛЛЬНОЙ ОЦЕНКИ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┌───┬────────────────────────────────────────────────┬────────────────────┐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Наименование показателей оценки         │ Количество баллов  │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├───┼────────────────────────────────────────────────┼────────────────────┤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2                        │         3          │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└───┴────────────────────────────────────────────────┴────────────────────┘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Уменьшение (в процентах) по сравнению            5 баллов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предыдущим отчетным периодом количества        10 процентов,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обоснованных жалоб и претензий граждан           отсутствие жалоб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действие или бездействие управляющей          50 баллов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поступивших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органы местного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самоуправления в отчетном периоде, в том числе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начисление платы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жилищные и коммунальные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Увеличение (в процентах) по сравнению            -5 баллов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предыдущим отчетным периодом количества 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обоснованных жалоб и претензий граждан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действие или бездействие управляющей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поступивших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органы местного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самоуправления в отчетном периоде, в том числе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начисление платы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жилищные и коммунальные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Наличие повторных обоснованных жалоб             -20 баллов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претензий граждан на действие или бездействие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поступивших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органы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местного самоуправления в отчетном периоде,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том числе на начисление платы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коммунальные услуги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Процент многоквартирных домов от общего          1 балл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количества домов, находящихся в управлении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в которых со всеми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собственниками помещений заключены договоры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управления многоквартирным домом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5. Процент многоквартирных домов от общего          1 балл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количества домов, находящихся в управлении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в которых по решению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общих собраний собственников помещений </w:t>
      </w:r>
      <w:proofErr w:type="gramStart"/>
      <w:r>
        <w:rPr>
          <w:rFonts w:ascii="Courier New" w:hAnsi="Courier New" w:cs="Courier New"/>
          <w:sz w:val="20"/>
          <w:szCs w:val="20"/>
        </w:rPr>
        <w:t>избраны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советы многоквартирных домов и их председатели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Процент многоквартирных домов от общего          2 балла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количества домов, находящихся в управлении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собственникам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в установленные сроки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представлен отчет о выполнении договора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управления за предыдущий год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Процент многоквартирных домов от общего          1 балл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количества домов, находящихся в управлении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собственниками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в установленном порядке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приняты решения об установлении размера платы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 жилое помещение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Раскрытие управляющей организацией информации    20 баллов -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соответствии с требованиями стандарта          информация раскрыта,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раскрытия информации организациями,              -20 баллов -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деятельность в сфере управления  информация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многоквартирными домами                          не </w:t>
      </w:r>
      <w:proofErr w:type="gramStart"/>
      <w:r>
        <w:rPr>
          <w:rFonts w:ascii="Courier New" w:hAnsi="Courier New" w:cs="Courier New"/>
          <w:sz w:val="20"/>
          <w:szCs w:val="20"/>
        </w:rPr>
        <w:t>раскрыта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Процент многоквартирных домов от общего          1 балл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количества домов, находящихся в управлении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собственникам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в установленном порядке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доведены предложения о мероприятиях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энергосбережению и повышению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эффективности в многоквартирном доме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Процент многоквартирных домов от общего          2 балла за каждые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количества домов, находящихся в управлении       10 процентов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организации, в которых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установленном порядке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введены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эксплуатацию коллективные приборы учета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холодного водоснабжения, горячего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водоснабжения, отопления и электроснабжения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Наличие в отчетный период задолженности перед    -20 баллов - есть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ресурсоснабжающими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организациями                 задолженность,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 потребленные коммунальные ресурсы             20 баллов - нет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задолженности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Наличие в отчетный период представлений,         -10 баллов - наличие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предписаний, протоколов, иных актов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актов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контролирующих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контролирующих и надзорных органов,              и надзорных органов,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свидетельствующих о нарушениях в деятельности    10 баллов -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управлению многоквартирными домами            отсутствие актов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контролирующих и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надзорных органов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Осуществление озеленения и благоустройства       15 баллов - да,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земельных участков, на которых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-15 баллов - нет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многоквартирные дома, и входящего в состав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общего имущества собственников помещений таких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домов, а также обслуживание иных расположенных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земельных участках объектов, связанных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эксплуатацией многоквартирных домов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 Участие управляющей организации в реализации     5 баллов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муниципальных программ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 Наличие сертификатов соответствия, выданных      5 баллов - наличие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управляющей организации в соответствии           сертификата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требованиями системы добровольной              каждый показатель,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сертификации:                                    -5 баллов -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персонала управляющей организации;             отсутствие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предоставляемых работ и услуг;                 сертификата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системы менеджмента качества в </w:t>
      </w:r>
      <w:proofErr w:type="spellStart"/>
      <w:r>
        <w:rPr>
          <w:rFonts w:ascii="Courier New" w:hAnsi="Courier New" w:cs="Courier New"/>
          <w:sz w:val="20"/>
          <w:szCs w:val="20"/>
        </w:rPr>
        <w:t>жилищн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за каждый показатель</w:t>
      </w:r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коммунальном 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</w:t>
      </w:r>
      <w:proofErr w:type="gramEnd"/>
    </w:p>
    <w:p w:rsidR="007271A8" w:rsidRDefault="007271A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1A8" w:rsidRDefault="007271A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53520" w:rsidRPr="007271A8" w:rsidRDefault="00F53520" w:rsidP="007271A8"/>
    <w:sectPr w:rsidR="00F53520" w:rsidRPr="007271A8" w:rsidSect="000D321C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2F15E9"/>
    <w:rsid w:val="000849AF"/>
    <w:rsid w:val="002F15E9"/>
    <w:rsid w:val="00344B11"/>
    <w:rsid w:val="007271A8"/>
    <w:rsid w:val="00F5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15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F1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271A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724E4EF78AE88F0937B12468B7FE892B5CC30FBCAECC52C64E88B488D2CFC9E5056C16A837B8B852D6GBa6I" TargetMode="External"/><Relationship Id="rId13" Type="http://schemas.openxmlformats.org/officeDocument/2006/relationships/hyperlink" Target="consultantplus://offline/ref=2748724E4EF78AE88F0937B12468B7FE892B5CC30FBCAECC52C64E88B488D2CFC9E5056C16A837B8B852D7GBa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48724E4EF78AE88F0929BC3204E8FB882406C901B6A69A069915D5E381D8988EAA5C2E52A436B8GBaEI" TargetMode="External"/><Relationship Id="rId12" Type="http://schemas.openxmlformats.org/officeDocument/2006/relationships/hyperlink" Target="consultantplus://offline/ref=2748724E4EF78AE88F0937B12468B7FE892B5CC30FBCAECC52C64E88B488D2CFC9E5056C16A837B8B852D7GBaC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48724E4EF78AE88F0929BC3204E8FB882406C901B6A69A069915D5E3G8a1I" TargetMode="External"/><Relationship Id="rId11" Type="http://schemas.openxmlformats.org/officeDocument/2006/relationships/hyperlink" Target="consultantplus://offline/ref=2748724E4EF78AE88F0929BC3204E8FB882406C901B6A69A069915D5E381D8988EAA5C2E52A436B8GBaEI" TargetMode="External"/><Relationship Id="rId5" Type="http://schemas.openxmlformats.org/officeDocument/2006/relationships/hyperlink" Target="consultantplus://offline/ref=2748724E4EF78AE88F0929BC3204E8FB882406C901B6A69A069915D5E381D8988EAA5C2E52A436B8GBaEI" TargetMode="External"/><Relationship Id="rId15" Type="http://schemas.openxmlformats.org/officeDocument/2006/relationships/hyperlink" Target="consultantplus://offline/ref=2748724E4EF78AE88F0937B12468B7FE892B5CC30FBCAECC52C64E88B488D2CFC9E5056C16A837B8B852D7GBaAI" TargetMode="External"/><Relationship Id="rId10" Type="http://schemas.openxmlformats.org/officeDocument/2006/relationships/hyperlink" Target="consultantplus://offline/ref=2748724E4EF78AE88F0937B12468B7FE892B5CC30FBCAECC52C64E88B488D2CFC9E5056C16A837B8B852D7GBaFI" TargetMode="External"/><Relationship Id="rId4" Type="http://schemas.openxmlformats.org/officeDocument/2006/relationships/hyperlink" Target="consultantplus://offline/ref=2748724E4EF78AE88F0937B12468B7FE892B5CC30FBCAECC52C64E88B488D2CFC9E5056C16A837B8B852D6GBa8I" TargetMode="External"/><Relationship Id="rId9" Type="http://schemas.openxmlformats.org/officeDocument/2006/relationships/hyperlink" Target="consultantplus://offline/ref=2748724E4EF78AE88F0937B12468B7FE892B5CC30FBCAECC52C64E88B488D2CFC9E5056C16A837B8B852D7GBaEI" TargetMode="External"/><Relationship Id="rId14" Type="http://schemas.openxmlformats.org/officeDocument/2006/relationships/hyperlink" Target="consultantplus://offline/ref=2748724E4EF78AE88F0937B12468B7FE892B5CC30FBCAECC52C64E88B488D2CFC9E5056C16A837B8B852D7GB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2012-04-04T09:44:00Z</dcterms:created>
  <dcterms:modified xsi:type="dcterms:W3CDTF">2013-06-19T08:26:00Z</dcterms:modified>
</cp:coreProperties>
</file>