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8D" w:rsidRDefault="00717F8D" w:rsidP="00474AC2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Arial"/>
          <w:b/>
          <w:color w:val="000000"/>
          <w:kern w:val="36"/>
          <w:sz w:val="40"/>
          <w:szCs w:val="40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Arial"/>
          <w:b/>
          <w:color w:val="000000"/>
          <w:kern w:val="36"/>
          <w:sz w:val="40"/>
          <w:szCs w:val="40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Arial"/>
          <w:b/>
          <w:color w:val="000000"/>
          <w:kern w:val="36"/>
          <w:sz w:val="40"/>
          <w:szCs w:val="40"/>
          <w:lang w:eastAsia="ru-RU"/>
        </w:rPr>
      </w:pPr>
    </w:p>
    <w:p w:rsidR="00660939" w:rsidRDefault="00660939" w:rsidP="00474AC2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Arial"/>
          <w:b/>
          <w:color w:val="000000"/>
          <w:kern w:val="36"/>
          <w:sz w:val="40"/>
          <w:szCs w:val="40"/>
          <w:lang w:eastAsia="ru-RU"/>
        </w:rPr>
      </w:pPr>
    </w:p>
    <w:p w:rsidR="0007578E" w:rsidRPr="00ED465D" w:rsidRDefault="00D0616A" w:rsidP="00474AC2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Arial"/>
          <w:b/>
          <w:color w:val="984806" w:themeColor="accent6" w:themeShade="80"/>
          <w:kern w:val="36"/>
          <w:sz w:val="40"/>
          <w:szCs w:val="40"/>
          <w:lang w:eastAsia="ru-RU"/>
        </w:rPr>
      </w:pPr>
      <w:r w:rsidRPr="00ED465D">
        <w:rPr>
          <w:rFonts w:ascii="Arial Black" w:eastAsia="Times New Roman" w:hAnsi="Arial Black" w:cs="Arial"/>
          <w:b/>
          <w:color w:val="984806" w:themeColor="accent6" w:themeShade="80"/>
          <w:kern w:val="36"/>
          <w:sz w:val="40"/>
          <w:szCs w:val="40"/>
          <w:lang w:eastAsia="ru-RU"/>
        </w:rPr>
        <w:t>КОНЦЕПЦИЯ</w:t>
      </w:r>
    </w:p>
    <w:p w:rsidR="00263C75" w:rsidRPr="00ED465D" w:rsidRDefault="00263C75" w:rsidP="00474AC2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Arial"/>
          <w:b/>
          <w:color w:val="984806" w:themeColor="accent6" w:themeShade="80"/>
          <w:kern w:val="36"/>
          <w:sz w:val="40"/>
          <w:szCs w:val="40"/>
          <w:lang w:eastAsia="ru-RU"/>
        </w:rPr>
      </w:pPr>
    </w:p>
    <w:p w:rsidR="00F93D76" w:rsidRPr="00ED465D" w:rsidRDefault="00C01334" w:rsidP="00474AC2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Arial"/>
          <w:b/>
          <w:color w:val="984806" w:themeColor="accent6" w:themeShade="80"/>
          <w:kern w:val="36"/>
          <w:sz w:val="40"/>
          <w:szCs w:val="40"/>
          <w:lang w:eastAsia="ru-RU"/>
        </w:rPr>
      </w:pPr>
      <w:r w:rsidRPr="00ED465D">
        <w:rPr>
          <w:rFonts w:ascii="Arial Black" w:eastAsia="Times New Roman" w:hAnsi="Arial Black" w:cs="Arial"/>
          <w:b/>
          <w:color w:val="984806" w:themeColor="accent6" w:themeShade="80"/>
          <w:kern w:val="36"/>
          <w:sz w:val="40"/>
          <w:szCs w:val="40"/>
          <w:lang w:eastAsia="ru-RU"/>
        </w:rPr>
        <w:t>ХАРТИ</w:t>
      </w:r>
      <w:r w:rsidR="00D0616A" w:rsidRPr="00ED465D">
        <w:rPr>
          <w:rFonts w:ascii="Arial Black" w:eastAsia="Times New Roman" w:hAnsi="Arial Black" w:cs="Arial"/>
          <w:b/>
          <w:color w:val="984806" w:themeColor="accent6" w:themeShade="80"/>
          <w:kern w:val="36"/>
          <w:sz w:val="40"/>
          <w:szCs w:val="40"/>
          <w:lang w:eastAsia="ru-RU"/>
        </w:rPr>
        <w:t>И</w:t>
      </w:r>
      <w:r w:rsidRPr="00ED465D">
        <w:rPr>
          <w:rFonts w:ascii="Arial Black" w:eastAsia="Times New Roman" w:hAnsi="Arial Black" w:cs="Arial"/>
          <w:b/>
          <w:color w:val="984806" w:themeColor="accent6" w:themeShade="80"/>
          <w:kern w:val="36"/>
          <w:sz w:val="40"/>
          <w:szCs w:val="40"/>
          <w:lang w:eastAsia="ru-RU"/>
        </w:rPr>
        <w:t xml:space="preserve"> СОЛИДАРНОСТИ В СФЕРЕ ЖКХ</w:t>
      </w:r>
    </w:p>
    <w:p w:rsidR="00C01334" w:rsidRPr="00ED465D" w:rsidRDefault="00717E1F" w:rsidP="00474AC2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Arial"/>
          <w:b/>
          <w:color w:val="984806" w:themeColor="accent6" w:themeShade="80"/>
          <w:kern w:val="36"/>
          <w:sz w:val="40"/>
          <w:szCs w:val="40"/>
          <w:lang w:eastAsia="ru-RU"/>
        </w:rPr>
      </w:pPr>
      <w:r w:rsidRPr="00ED465D">
        <w:rPr>
          <w:rFonts w:ascii="Arial Black" w:eastAsia="Times New Roman" w:hAnsi="Arial Black" w:cs="Arial"/>
          <w:b/>
          <w:color w:val="984806" w:themeColor="accent6" w:themeShade="80"/>
          <w:kern w:val="36"/>
          <w:sz w:val="40"/>
          <w:szCs w:val="40"/>
          <w:lang w:eastAsia="ru-RU"/>
        </w:rPr>
        <w:t>ВОЛГОГРАДСКОЙ ОБЛАСТИ</w:t>
      </w:r>
    </w:p>
    <w:p w:rsidR="00742201" w:rsidRPr="002D1764" w:rsidRDefault="00742201" w:rsidP="00474AC2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0136CC" w:rsidP="00263C75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  <w:r>
        <w:rPr>
          <w:rFonts w:ascii="inherit" w:eastAsia="Times New Roman" w:hAnsi="inherit" w:cs="Arial"/>
          <w:b/>
          <w:noProof/>
          <w:color w:val="000000"/>
          <w:kern w:val="36"/>
          <w:sz w:val="22"/>
          <w:szCs w:val="22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8" type="#_x0000_t103" style="position:absolute;left:0;text-align:left;margin-left:289pt;margin-top:103.05pt;width:57.75pt;height:95.65pt;z-index:251659264" fillcolor="#3c3" strokecolor="#f2f2f2 [3041]" strokeweight="3pt">
            <v:shadow on="t" type="perspective" color="#4e6128 [1606]" opacity=".5" offset="1pt" offset2="-1pt"/>
          </v:shape>
        </w:pict>
      </w:r>
      <w:r>
        <w:rPr>
          <w:rFonts w:ascii="inherit" w:eastAsia="Times New Roman" w:hAnsi="inherit" w:cs="Arial"/>
          <w:b/>
          <w:noProof/>
          <w:color w:val="000000"/>
          <w:kern w:val="36"/>
          <w:sz w:val="22"/>
          <w:szCs w:val="22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7" type="#_x0000_t102" style="position:absolute;left:0;text-align:left;margin-left:149.25pt;margin-top:106.3pt;width:57.75pt;height:95.65pt;z-index:251658240" fillcolor="#3c3" strokecolor="#f2f2f2 [3041]" strokeweight="3pt">
            <v:shadow on="t" type="perspective" color="#4e6128 [1606]" opacity=".5" offset="1pt" offset2="-1pt"/>
          </v:shape>
        </w:pict>
      </w:r>
      <w:r w:rsidR="00263C75" w:rsidRPr="00263C75">
        <w:rPr>
          <w:rFonts w:ascii="inherit" w:eastAsia="Times New Roman" w:hAnsi="inherit" w:cs="Arial"/>
          <w:b/>
          <w:noProof/>
          <w:color w:val="000000"/>
          <w:kern w:val="36"/>
          <w:sz w:val="22"/>
          <w:szCs w:val="22"/>
          <w:lang w:eastAsia="ru-RU"/>
        </w:rPr>
        <w:drawing>
          <wp:inline distT="0" distB="0" distL="0" distR="0">
            <wp:extent cx="1114425" cy="2466975"/>
            <wp:effectExtent l="19050" t="0" r="9525" b="0"/>
            <wp:docPr id="4" name="Рисунок 22" descr="C:\Users\ЖКХ\Desktop\Д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ЖКХ\Desktop\Д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859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Default="00717F8D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E31684" w:rsidRDefault="00E31684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E31684" w:rsidRDefault="00E31684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E31684" w:rsidRDefault="00E31684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000000"/>
          <w:kern w:val="36"/>
          <w:sz w:val="22"/>
          <w:szCs w:val="22"/>
          <w:lang w:eastAsia="ru-RU"/>
        </w:rPr>
      </w:pPr>
    </w:p>
    <w:p w:rsidR="00717F8D" w:rsidRPr="00ED465D" w:rsidRDefault="00C74A12" w:rsidP="00717F8D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Arial"/>
          <w:b/>
          <w:color w:val="984806" w:themeColor="accent6" w:themeShade="80"/>
          <w:kern w:val="36"/>
          <w:sz w:val="28"/>
          <w:szCs w:val="28"/>
          <w:lang w:eastAsia="ru-RU"/>
        </w:rPr>
      </w:pPr>
      <w:r w:rsidRPr="00ED465D">
        <w:rPr>
          <w:rFonts w:ascii="Arial Black" w:eastAsia="Times New Roman" w:hAnsi="Arial Black" w:cs="Arial"/>
          <w:b/>
          <w:color w:val="984806" w:themeColor="accent6" w:themeShade="80"/>
          <w:kern w:val="36"/>
          <w:sz w:val="28"/>
          <w:szCs w:val="28"/>
          <w:lang w:eastAsia="ru-RU"/>
        </w:rPr>
        <w:t>29</w:t>
      </w:r>
      <w:r w:rsidR="00717F8D" w:rsidRPr="00ED465D">
        <w:rPr>
          <w:rFonts w:ascii="Arial Black" w:eastAsia="Times New Roman" w:hAnsi="Arial Black" w:cs="Arial"/>
          <w:b/>
          <w:color w:val="984806" w:themeColor="accent6" w:themeShade="80"/>
          <w:kern w:val="36"/>
          <w:sz w:val="28"/>
          <w:szCs w:val="28"/>
          <w:lang w:eastAsia="ru-RU"/>
        </w:rPr>
        <w:t xml:space="preserve"> </w:t>
      </w:r>
      <w:r w:rsidRPr="00ED465D">
        <w:rPr>
          <w:rFonts w:ascii="Arial Black" w:eastAsia="Times New Roman" w:hAnsi="Arial Black" w:cs="Arial"/>
          <w:b/>
          <w:color w:val="984806" w:themeColor="accent6" w:themeShade="80"/>
          <w:kern w:val="36"/>
          <w:sz w:val="28"/>
          <w:szCs w:val="28"/>
          <w:lang w:eastAsia="ru-RU"/>
        </w:rPr>
        <w:t>июля</w:t>
      </w:r>
      <w:r w:rsidR="00717F8D" w:rsidRPr="00ED465D">
        <w:rPr>
          <w:rFonts w:ascii="Arial Black" w:eastAsia="Times New Roman" w:hAnsi="Arial Black" w:cs="Arial"/>
          <w:b/>
          <w:color w:val="984806" w:themeColor="accent6" w:themeShade="80"/>
          <w:kern w:val="36"/>
          <w:sz w:val="28"/>
          <w:szCs w:val="28"/>
          <w:lang w:eastAsia="ru-RU"/>
        </w:rPr>
        <w:t xml:space="preserve"> 2015 года</w:t>
      </w:r>
    </w:p>
    <w:p w:rsidR="00263C75" w:rsidRDefault="00263C75" w:rsidP="00717F8D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Arial"/>
          <w:b/>
          <w:color w:val="984806" w:themeColor="accent6" w:themeShade="80"/>
          <w:kern w:val="36"/>
          <w:sz w:val="28"/>
          <w:szCs w:val="28"/>
          <w:lang w:eastAsia="ru-RU"/>
        </w:rPr>
      </w:pPr>
    </w:p>
    <w:p w:rsidR="0062266F" w:rsidRPr="004933C6" w:rsidRDefault="0062266F" w:rsidP="00717F8D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Arial Black" w:eastAsia="Times New Roman" w:hAnsi="Arial Black" w:cs="Arial"/>
          <w:b/>
          <w:color w:val="984806" w:themeColor="accent6" w:themeShade="80"/>
          <w:kern w:val="36"/>
          <w:lang w:eastAsia="ru-RU"/>
        </w:rPr>
      </w:pPr>
    </w:p>
    <w:p w:rsidR="00291563" w:rsidRPr="00ED465D" w:rsidRDefault="00291563" w:rsidP="00291563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eastAsia="Times New Roman"/>
          <w:b/>
          <w:color w:val="984806" w:themeColor="accent6" w:themeShade="80"/>
          <w:kern w:val="36"/>
          <w:lang w:eastAsia="ru-RU"/>
        </w:rPr>
      </w:pPr>
      <w:r w:rsidRPr="00ED465D">
        <w:rPr>
          <w:rFonts w:eastAsia="Times New Roman"/>
          <w:b/>
          <w:color w:val="984806" w:themeColor="accent6" w:themeShade="80"/>
          <w:kern w:val="36"/>
          <w:lang w:eastAsia="ru-RU"/>
        </w:rPr>
        <w:t>К</w:t>
      </w:r>
      <w:r w:rsidR="00F50664" w:rsidRPr="00ED465D">
        <w:rPr>
          <w:rFonts w:eastAsia="Times New Roman"/>
          <w:b/>
          <w:color w:val="984806" w:themeColor="accent6" w:themeShade="80"/>
          <w:kern w:val="36"/>
          <w:lang w:eastAsia="ru-RU"/>
        </w:rPr>
        <w:t>онцепция Х</w:t>
      </w:r>
      <w:r w:rsidRPr="00ED465D">
        <w:rPr>
          <w:rFonts w:eastAsia="Times New Roman"/>
          <w:b/>
          <w:color w:val="984806" w:themeColor="accent6" w:themeShade="80"/>
          <w:kern w:val="36"/>
          <w:lang w:eastAsia="ru-RU"/>
        </w:rPr>
        <w:t>артии солидарности в сфере ЖКХ Волгоградской области</w:t>
      </w:r>
    </w:p>
    <w:p w:rsidR="00291563" w:rsidRPr="00ED465D" w:rsidRDefault="00291563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984806" w:themeColor="accent6" w:themeShade="80"/>
          <w:kern w:val="36"/>
          <w:sz w:val="22"/>
          <w:szCs w:val="22"/>
          <w:lang w:eastAsia="ru-RU"/>
        </w:rPr>
      </w:pPr>
    </w:p>
    <w:p w:rsidR="00D0616A" w:rsidRPr="00ED465D" w:rsidRDefault="008C75D7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eastAsia="Times New Roman"/>
          <w:b/>
          <w:color w:val="984806" w:themeColor="accent6" w:themeShade="80"/>
          <w:kern w:val="36"/>
          <w:sz w:val="22"/>
          <w:szCs w:val="22"/>
          <w:lang w:eastAsia="ru-RU"/>
        </w:rPr>
      </w:pPr>
      <w:r w:rsidRPr="00ED465D">
        <w:rPr>
          <w:rFonts w:eastAsia="Times New Roman"/>
          <w:b/>
          <w:color w:val="984806" w:themeColor="accent6" w:themeShade="80"/>
          <w:kern w:val="36"/>
          <w:sz w:val="22"/>
          <w:szCs w:val="22"/>
          <w:lang w:val="en-US" w:eastAsia="ru-RU"/>
        </w:rPr>
        <w:t>I</w:t>
      </w:r>
      <w:r w:rsidRPr="00ED465D">
        <w:rPr>
          <w:rFonts w:eastAsia="Times New Roman"/>
          <w:b/>
          <w:color w:val="984806" w:themeColor="accent6" w:themeShade="80"/>
          <w:kern w:val="36"/>
          <w:sz w:val="22"/>
          <w:szCs w:val="22"/>
          <w:lang w:eastAsia="ru-RU"/>
        </w:rPr>
        <w:t xml:space="preserve"> </w:t>
      </w:r>
      <w:r w:rsidR="00D0616A" w:rsidRPr="00ED465D">
        <w:rPr>
          <w:rFonts w:eastAsia="Times New Roman"/>
          <w:b/>
          <w:color w:val="984806" w:themeColor="accent6" w:themeShade="80"/>
          <w:kern w:val="36"/>
          <w:sz w:val="22"/>
          <w:szCs w:val="22"/>
          <w:lang w:eastAsia="ru-RU"/>
        </w:rPr>
        <w:t>Преамбула</w:t>
      </w:r>
    </w:p>
    <w:p w:rsidR="00BD0851" w:rsidRPr="00ED465D" w:rsidRDefault="00BD0851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984806" w:themeColor="accent6" w:themeShade="80"/>
          <w:kern w:val="36"/>
          <w:sz w:val="16"/>
          <w:szCs w:val="16"/>
          <w:vertAlign w:val="subscript"/>
          <w:lang w:eastAsia="ru-RU"/>
        </w:rPr>
      </w:pPr>
    </w:p>
    <w:p w:rsidR="000A0B90" w:rsidRPr="00ED465D" w:rsidRDefault="000A0B90" w:rsidP="000A0B90">
      <w:pPr>
        <w:pStyle w:val="a3"/>
        <w:spacing w:before="0" w:beforeAutospacing="0" w:after="0" w:afterAutospacing="0"/>
        <w:jc w:val="both"/>
        <w:rPr>
          <w:b/>
          <w:color w:val="984806" w:themeColor="accent6" w:themeShade="80"/>
          <w:sz w:val="22"/>
          <w:szCs w:val="22"/>
        </w:rPr>
      </w:pPr>
      <w:r w:rsidRPr="00ED465D">
        <w:rPr>
          <w:b/>
          <w:color w:val="984806" w:themeColor="accent6" w:themeShade="80"/>
          <w:sz w:val="22"/>
          <w:szCs w:val="22"/>
        </w:rPr>
        <w:t>Условия</w:t>
      </w:r>
    </w:p>
    <w:p w:rsidR="004A7E42" w:rsidRPr="00ED465D" w:rsidRDefault="004F2AFF" w:rsidP="00AC2B05">
      <w:pPr>
        <w:pStyle w:val="a3"/>
        <w:spacing w:before="0" w:beforeAutospacing="0" w:after="0" w:afterAutospacing="0"/>
        <w:ind w:firstLine="540"/>
        <w:jc w:val="both"/>
        <w:rPr>
          <w:color w:val="984806" w:themeColor="accent6" w:themeShade="80"/>
          <w:sz w:val="22"/>
          <w:szCs w:val="22"/>
        </w:rPr>
      </w:pPr>
      <w:r w:rsidRPr="00ED465D">
        <w:rPr>
          <w:color w:val="984806" w:themeColor="accent6" w:themeShade="80"/>
          <w:sz w:val="22"/>
          <w:szCs w:val="22"/>
        </w:rPr>
        <w:t xml:space="preserve">Проблемы жилищно-коммунального хозяйства в Волгоградской области </w:t>
      </w:r>
      <w:r w:rsidR="004A7E42" w:rsidRPr="00ED465D">
        <w:rPr>
          <w:color w:val="984806" w:themeColor="accent6" w:themeShade="80"/>
          <w:sz w:val="22"/>
          <w:szCs w:val="22"/>
        </w:rPr>
        <w:t>являются</w:t>
      </w:r>
      <w:r w:rsidRPr="00ED465D">
        <w:rPr>
          <w:color w:val="984806" w:themeColor="accent6" w:themeShade="80"/>
          <w:sz w:val="22"/>
          <w:szCs w:val="22"/>
        </w:rPr>
        <w:t xml:space="preserve"> </w:t>
      </w:r>
      <w:r w:rsidR="004959FA" w:rsidRPr="00ED465D">
        <w:rPr>
          <w:color w:val="984806" w:themeColor="accent6" w:themeShade="80"/>
          <w:sz w:val="22"/>
          <w:szCs w:val="22"/>
        </w:rPr>
        <w:t xml:space="preserve">одними из </w:t>
      </w:r>
      <w:r w:rsidRPr="00ED465D">
        <w:rPr>
          <w:color w:val="984806" w:themeColor="accent6" w:themeShade="80"/>
          <w:sz w:val="22"/>
          <w:szCs w:val="22"/>
        </w:rPr>
        <w:t>самы</w:t>
      </w:r>
      <w:r w:rsidR="004959FA" w:rsidRPr="00ED465D">
        <w:rPr>
          <w:color w:val="984806" w:themeColor="accent6" w:themeShade="80"/>
          <w:sz w:val="22"/>
          <w:szCs w:val="22"/>
        </w:rPr>
        <w:t>х</w:t>
      </w:r>
      <w:r w:rsidRPr="00ED465D">
        <w:rPr>
          <w:color w:val="984806" w:themeColor="accent6" w:themeShade="80"/>
          <w:sz w:val="22"/>
          <w:szCs w:val="22"/>
        </w:rPr>
        <w:t xml:space="preserve"> остры</w:t>
      </w:r>
      <w:r w:rsidR="004959FA" w:rsidRPr="00ED465D">
        <w:rPr>
          <w:color w:val="984806" w:themeColor="accent6" w:themeShade="80"/>
          <w:sz w:val="22"/>
          <w:szCs w:val="22"/>
        </w:rPr>
        <w:t>х</w:t>
      </w:r>
      <w:r w:rsidRPr="00ED465D">
        <w:rPr>
          <w:color w:val="984806" w:themeColor="accent6" w:themeShade="80"/>
          <w:sz w:val="22"/>
          <w:szCs w:val="22"/>
        </w:rPr>
        <w:t xml:space="preserve"> и наболевши</w:t>
      </w:r>
      <w:r w:rsidR="004959FA" w:rsidRPr="00ED465D">
        <w:rPr>
          <w:color w:val="984806" w:themeColor="accent6" w:themeShade="80"/>
          <w:sz w:val="22"/>
          <w:szCs w:val="22"/>
        </w:rPr>
        <w:t>х</w:t>
      </w:r>
      <w:r w:rsidRPr="00ED465D">
        <w:rPr>
          <w:color w:val="984806" w:themeColor="accent6" w:themeShade="80"/>
          <w:sz w:val="22"/>
          <w:szCs w:val="22"/>
        </w:rPr>
        <w:t xml:space="preserve">. </w:t>
      </w:r>
      <w:r w:rsidR="0086323C" w:rsidRPr="00ED465D">
        <w:rPr>
          <w:color w:val="984806" w:themeColor="accent6" w:themeShade="80"/>
          <w:sz w:val="22"/>
          <w:szCs w:val="22"/>
        </w:rPr>
        <w:t>С</w:t>
      </w:r>
      <w:r w:rsidRPr="00ED465D">
        <w:rPr>
          <w:color w:val="984806" w:themeColor="accent6" w:themeShade="80"/>
          <w:sz w:val="22"/>
          <w:szCs w:val="22"/>
        </w:rPr>
        <w:t xml:space="preserve"> ними </w:t>
      </w:r>
      <w:r w:rsidR="0086323C" w:rsidRPr="00ED465D">
        <w:rPr>
          <w:color w:val="984806" w:themeColor="accent6" w:themeShade="80"/>
          <w:sz w:val="22"/>
          <w:szCs w:val="22"/>
        </w:rPr>
        <w:t xml:space="preserve">ежедневно </w:t>
      </w:r>
      <w:r w:rsidRPr="00ED465D">
        <w:rPr>
          <w:color w:val="984806" w:themeColor="accent6" w:themeShade="80"/>
          <w:sz w:val="22"/>
          <w:szCs w:val="22"/>
        </w:rPr>
        <w:t>сталкиваются жител</w:t>
      </w:r>
      <w:r w:rsidR="00180E3D" w:rsidRPr="00ED465D">
        <w:rPr>
          <w:color w:val="984806" w:themeColor="accent6" w:themeShade="80"/>
          <w:sz w:val="22"/>
          <w:szCs w:val="22"/>
        </w:rPr>
        <w:t>и</w:t>
      </w:r>
      <w:r w:rsidRPr="00ED465D">
        <w:rPr>
          <w:color w:val="984806" w:themeColor="accent6" w:themeShade="80"/>
          <w:sz w:val="22"/>
          <w:szCs w:val="22"/>
        </w:rPr>
        <w:t xml:space="preserve"> региона</w:t>
      </w:r>
      <w:r w:rsidR="0086323C" w:rsidRPr="00ED465D">
        <w:rPr>
          <w:color w:val="984806" w:themeColor="accent6" w:themeShade="80"/>
          <w:sz w:val="22"/>
          <w:szCs w:val="22"/>
        </w:rPr>
        <w:t xml:space="preserve"> независимо от </w:t>
      </w:r>
      <w:r w:rsidR="008F0891" w:rsidRPr="00ED465D">
        <w:rPr>
          <w:color w:val="984806" w:themeColor="accent6" w:themeShade="80"/>
          <w:sz w:val="22"/>
          <w:szCs w:val="22"/>
        </w:rPr>
        <w:t xml:space="preserve">социального </w:t>
      </w:r>
      <w:r w:rsidR="0086323C" w:rsidRPr="00ED465D">
        <w:rPr>
          <w:color w:val="984806" w:themeColor="accent6" w:themeShade="80"/>
          <w:sz w:val="22"/>
          <w:szCs w:val="22"/>
        </w:rPr>
        <w:t xml:space="preserve">статуса и </w:t>
      </w:r>
      <w:r w:rsidR="008F0891" w:rsidRPr="00ED465D">
        <w:rPr>
          <w:color w:val="984806" w:themeColor="accent6" w:themeShade="80"/>
          <w:sz w:val="22"/>
          <w:szCs w:val="22"/>
        </w:rPr>
        <w:t>материального</w:t>
      </w:r>
      <w:r w:rsidR="0086323C" w:rsidRPr="00ED465D">
        <w:rPr>
          <w:color w:val="984806" w:themeColor="accent6" w:themeShade="80"/>
          <w:sz w:val="22"/>
          <w:szCs w:val="22"/>
        </w:rPr>
        <w:t xml:space="preserve"> положения</w:t>
      </w:r>
      <w:r w:rsidRPr="00ED465D">
        <w:rPr>
          <w:color w:val="984806" w:themeColor="accent6" w:themeShade="80"/>
          <w:sz w:val="22"/>
          <w:szCs w:val="22"/>
        </w:rPr>
        <w:t>.</w:t>
      </w:r>
      <w:r w:rsidR="004A7E42" w:rsidRPr="00ED465D">
        <w:rPr>
          <w:color w:val="984806" w:themeColor="accent6" w:themeShade="80"/>
          <w:sz w:val="22"/>
          <w:szCs w:val="22"/>
        </w:rPr>
        <w:t xml:space="preserve"> </w:t>
      </w:r>
      <w:r w:rsidRPr="00ED465D">
        <w:rPr>
          <w:color w:val="984806" w:themeColor="accent6" w:themeShade="80"/>
          <w:sz w:val="22"/>
          <w:szCs w:val="22"/>
        </w:rPr>
        <w:t>На фоне роста тарифов на коммунальные услуги продолжает снижаться качество предоставления услуг.</w:t>
      </w:r>
      <w:r w:rsidR="00610F89" w:rsidRPr="00ED465D">
        <w:rPr>
          <w:color w:val="984806" w:themeColor="accent6" w:themeShade="80"/>
          <w:sz w:val="22"/>
          <w:szCs w:val="22"/>
        </w:rPr>
        <w:t xml:space="preserve"> </w:t>
      </w:r>
      <w:r w:rsidR="00EA5BF6" w:rsidRPr="00ED465D">
        <w:rPr>
          <w:color w:val="984806" w:themeColor="accent6" w:themeShade="80"/>
          <w:sz w:val="22"/>
          <w:szCs w:val="22"/>
        </w:rPr>
        <w:t>Наиболее проблемн</w:t>
      </w:r>
      <w:r w:rsidR="00610F89" w:rsidRPr="00ED465D">
        <w:rPr>
          <w:color w:val="984806" w:themeColor="accent6" w:themeShade="80"/>
          <w:sz w:val="22"/>
          <w:szCs w:val="22"/>
        </w:rPr>
        <w:t>ой</w:t>
      </w:r>
      <w:r w:rsidR="00EA5BF6" w:rsidRPr="00ED465D">
        <w:rPr>
          <w:color w:val="984806" w:themeColor="accent6" w:themeShade="80"/>
          <w:sz w:val="22"/>
          <w:szCs w:val="22"/>
        </w:rPr>
        <w:t xml:space="preserve"> зон</w:t>
      </w:r>
      <w:r w:rsidR="00610F89" w:rsidRPr="00ED465D">
        <w:rPr>
          <w:color w:val="984806" w:themeColor="accent6" w:themeShade="80"/>
          <w:sz w:val="22"/>
          <w:szCs w:val="22"/>
        </w:rPr>
        <w:t>ой</w:t>
      </w:r>
      <w:r w:rsidR="00EA5BF6" w:rsidRPr="00ED465D">
        <w:rPr>
          <w:color w:val="984806" w:themeColor="accent6" w:themeShade="80"/>
          <w:sz w:val="22"/>
          <w:szCs w:val="22"/>
        </w:rPr>
        <w:t xml:space="preserve"> являются</w:t>
      </w:r>
      <w:r w:rsidR="00610F89" w:rsidRPr="00ED465D">
        <w:rPr>
          <w:color w:val="984806" w:themeColor="accent6" w:themeShade="80"/>
          <w:sz w:val="22"/>
          <w:szCs w:val="22"/>
        </w:rPr>
        <w:t xml:space="preserve"> </w:t>
      </w:r>
      <w:r w:rsidR="00EA5BF6" w:rsidRPr="00ED465D">
        <w:rPr>
          <w:color w:val="984806" w:themeColor="accent6" w:themeShade="80"/>
          <w:sz w:val="22"/>
          <w:szCs w:val="22"/>
        </w:rPr>
        <w:t xml:space="preserve">взаимоотношения собственников жилья (граждан) с </w:t>
      </w:r>
      <w:r w:rsidR="00610F89" w:rsidRPr="00ED465D">
        <w:rPr>
          <w:color w:val="984806" w:themeColor="accent6" w:themeShade="80"/>
          <w:sz w:val="22"/>
          <w:szCs w:val="22"/>
        </w:rPr>
        <w:t>организациями, осуществляющими управление многоквартирными домами.</w:t>
      </w:r>
    </w:p>
    <w:p w:rsidR="0033432B" w:rsidRPr="00ED465D" w:rsidRDefault="0033432B" w:rsidP="00AC2B05">
      <w:pPr>
        <w:pStyle w:val="a3"/>
        <w:spacing w:before="0" w:beforeAutospacing="0" w:after="0" w:afterAutospacing="0"/>
        <w:ind w:firstLine="540"/>
        <w:jc w:val="both"/>
        <w:rPr>
          <w:color w:val="984806" w:themeColor="accent6" w:themeShade="80"/>
          <w:sz w:val="22"/>
          <w:szCs w:val="22"/>
        </w:rPr>
      </w:pPr>
      <w:r w:rsidRPr="00ED465D">
        <w:rPr>
          <w:color w:val="984806" w:themeColor="accent6" w:themeShade="80"/>
          <w:sz w:val="22"/>
          <w:szCs w:val="22"/>
        </w:rPr>
        <w:t>При таких условиях, существует необходимость консолидации усилий всех участников жилищно-коммунальных отношений (органов власти, потребителей, управляющих субъектов, институтов гражданского общества, ресурсоснабжающих организаций).</w:t>
      </w:r>
    </w:p>
    <w:p w:rsidR="00B658FA" w:rsidRPr="00ED465D" w:rsidRDefault="00B658FA" w:rsidP="00AC2B05">
      <w:pPr>
        <w:pStyle w:val="a3"/>
        <w:spacing w:before="0" w:beforeAutospacing="0" w:after="0" w:afterAutospacing="0"/>
        <w:ind w:firstLine="540"/>
        <w:jc w:val="both"/>
        <w:rPr>
          <w:color w:val="984806" w:themeColor="accent6" w:themeShade="80"/>
          <w:sz w:val="16"/>
          <w:szCs w:val="16"/>
        </w:rPr>
      </w:pPr>
    </w:p>
    <w:p w:rsidR="001D35EE" w:rsidRPr="00ED465D" w:rsidRDefault="00342DBF" w:rsidP="00AC2B05">
      <w:pPr>
        <w:pStyle w:val="a3"/>
        <w:spacing w:before="0" w:beforeAutospacing="0" w:after="0" w:afterAutospacing="0"/>
        <w:jc w:val="both"/>
        <w:rPr>
          <w:b/>
          <w:color w:val="984806" w:themeColor="accent6" w:themeShade="80"/>
          <w:sz w:val="22"/>
          <w:szCs w:val="22"/>
        </w:rPr>
      </w:pPr>
      <w:r w:rsidRPr="00ED465D">
        <w:rPr>
          <w:b/>
          <w:color w:val="984806" w:themeColor="accent6" w:themeShade="80"/>
          <w:sz w:val="22"/>
          <w:szCs w:val="22"/>
        </w:rPr>
        <w:t>Идея</w:t>
      </w:r>
    </w:p>
    <w:p w:rsidR="004A7E42" w:rsidRPr="00ED465D" w:rsidRDefault="00342DBF" w:rsidP="00474AC2">
      <w:pPr>
        <w:pStyle w:val="a5"/>
        <w:shd w:val="clear" w:color="auto" w:fill="FFFFFF" w:themeFill="background1"/>
        <w:spacing w:after="0" w:line="240" w:lineRule="auto"/>
        <w:ind w:left="0" w:firstLine="300"/>
        <w:jc w:val="both"/>
        <w:textAlignment w:val="baseline"/>
        <w:outlineLvl w:val="0"/>
        <w:rPr>
          <w:color w:val="984806" w:themeColor="accent6" w:themeShade="80"/>
          <w:sz w:val="22"/>
          <w:szCs w:val="22"/>
        </w:rPr>
      </w:pPr>
      <w:r w:rsidRPr="00ED465D">
        <w:rPr>
          <w:color w:val="984806" w:themeColor="accent6" w:themeShade="80"/>
          <w:sz w:val="22"/>
          <w:szCs w:val="22"/>
        </w:rPr>
        <w:t>Э</w:t>
      </w:r>
      <w:r w:rsidR="00736C31" w:rsidRPr="00ED465D">
        <w:rPr>
          <w:color w:val="984806" w:themeColor="accent6" w:themeShade="80"/>
          <w:sz w:val="22"/>
          <w:szCs w:val="22"/>
        </w:rPr>
        <w:t>ффективно</w:t>
      </w:r>
      <w:r w:rsidRPr="00ED465D">
        <w:rPr>
          <w:color w:val="984806" w:themeColor="accent6" w:themeShade="80"/>
          <w:sz w:val="22"/>
          <w:szCs w:val="22"/>
        </w:rPr>
        <w:t>е</w:t>
      </w:r>
      <w:r w:rsidR="00480B18" w:rsidRPr="00ED465D">
        <w:rPr>
          <w:color w:val="984806" w:themeColor="accent6" w:themeShade="80"/>
          <w:sz w:val="22"/>
          <w:szCs w:val="22"/>
        </w:rPr>
        <w:t xml:space="preserve"> решени</w:t>
      </w:r>
      <w:r w:rsidRPr="00ED465D">
        <w:rPr>
          <w:color w:val="984806" w:themeColor="accent6" w:themeShade="80"/>
          <w:sz w:val="22"/>
          <w:szCs w:val="22"/>
        </w:rPr>
        <w:t>е</w:t>
      </w:r>
      <w:r w:rsidR="00480B18" w:rsidRPr="00ED465D">
        <w:rPr>
          <w:color w:val="984806" w:themeColor="accent6" w:themeShade="80"/>
          <w:sz w:val="22"/>
          <w:szCs w:val="22"/>
        </w:rPr>
        <w:t xml:space="preserve"> проблем сферы ЖКХ </w:t>
      </w:r>
      <w:r w:rsidRPr="00ED465D">
        <w:rPr>
          <w:color w:val="984806" w:themeColor="accent6" w:themeShade="80"/>
          <w:sz w:val="22"/>
          <w:szCs w:val="22"/>
        </w:rPr>
        <w:t>на основе</w:t>
      </w:r>
      <w:r w:rsidR="00480B18" w:rsidRPr="00ED465D">
        <w:rPr>
          <w:color w:val="984806" w:themeColor="accent6" w:themeShade="80"/>
          <w:sz w:val="22"/>
          <w:szCs w:val="22"/>
        </w:rPr>
        <w:t xml:space="preserve"> </w:t>
      </w:r>
      <w:r w:rsidR="009A18E6" w:rsidRPr="00ED465D">
        <w:rPr>
          <w:color w:val="984806" w:themeColor="accent6" w:themeShade="80"/>
          <w:sz w:val="22"/>
          <w:szCs w:val="22"/>
        </w:rPr>
        <w:t>реального</w:t>
      </w:r>
      <w:r w:rsidR="004054EF" w:rsidRPr="00ED465D">
        <w:rPr>
          <w:color w:val="984806" w:themeColor="accent6" w:themeShade="80"/>
          <w:sz w:val="22"/>
          <w:szCs w:val="22"/>
        </w:rPr>
        <w:t>,</w:t>
      </w:r>
      <w:r w:rsidR="009A18E6" w:rsidRPr="00ED465D">
        <w:rPr>
          <w:color w:val="984806" w:themeColor="accent6" w:themeShade="80"/>
          <w:sz w:val="22"/>
          <w:szCs w:val="22"/>
        </w:rPr>
        <w:t xml:space="preserve"> </w:t>
      </w:r>
      <w:r w:rsidR="00480B18" w:rsidRPr="00ED465D">
        <w:rPr>
          <w:color w:val="984806" w:themeColor="accent6" w:themeShade="80"/>
          <w:sz w:val="22"/>
          <w:szCs w:val="22"/>
        </w:rPr>
        <w:t>к</w:t>
      </w:r>
      <w:r w:rsidR="00EA5BF6" w:rsidRPr="00ED465D">
        <w:rPr>
          <w:color w:val="984806" w:themeColor="accent6" w:themeShade="80"/>
          <w:sz w:val="22"/>
          <w:szCs w:val="22"/>
        </w:rPr>
        <w:t>онсолидированно</w:t>
      </w:r>
      <w:r w:rsidRPr="00ED465D">
        <w:rPr>
          <w:color w:val="984806" w:themeColor="accent6" w:themeShade="80"/>
          <w:sz w:val="22"/>
          <w:szCs w:val="22"/>
        </w:rPr>
        <w:t>го</w:t>
      </w:r>
      <w:r w:rsidR="004A7E42" w:rsidRPr="00ED465D">
        <w:rPr>
          <w:color w:val="984806" w:themeColor="accent6" w:themeShade="80"/>
          <w:sz w:val="22"/>
          <w:szCs w:val="22"/>
        </w:rPr>
        <w:t xml:space="preserve"> взаимодействи</w:t>
      </w:r>
      <w:r w:rsidRPr="00ED465D">
        <w:rPr>
          <w:color w:val="984806" w:themeColor="accent6" w:themeShade="80"/>
          <w:sz w:val="22"/>
          <w:szCs w:val="22"/>
        </w:rPr>
        <w:t>я</w:t>
      </w:r>
      <w:r w:rsidR="004A7E42" w:rsidRPr="00ED465D">
        <w:rPr>
          <w:color w:val="984806" w:themeColor="accent6" w:themeShade="80"/>
          <w:sz w:val="22"/>
          <w:szCs w:val="22"/>
        </w:rPr>
        <w:t xml:space="preserve"> органов государственной власти и органов местного самоуправления муниципальных образований </w:t>
      </w:r>
      <w:r w:rsidR="004A7E42" w:rsidRPr="00ED465D">
        <w:rPr>
          <w:bCs/>
          <w:color w:val="984806" w:themeColor="accent6" w:themeShade="80"/>
          <w:sz w:val="22"/>
          <w:szCs w:val="22"/>
        </w:rPr>
        <w:t>Волгоградской</w:t>
      </w:r>
      <w:r w:rsidR="004A7E42" w:rsidRPr="00ED465D">
        <w:rPr>
          <w:color w:val="984806" w:themeColor="accent6" w:themeShade="80"/>
          <w:sz w:val="22"/>
          <w:szCs w:val="22"/>
        </w:rPr>
        <w:t xml:space="preserve"> области с общественными организациями по контролю в сфере жилищно-коммунального хозяйства, общественны</w:t>
      </w:r>
      <w:r w:rsidR="008A2F71" w:rsidRPr="00ED465D">
        <w:rPr>
          <w:color w:val="984806" w:themeColor="accent6" w:themeShade="80"/>
          <w:sz w:val="22"/>
          <w:szCs w:val="22"/>
        </w:rPr>
        <w:t>ми</w:t>
      </w:r>
      <w:r w:rsidR="004A7E42" w:rsidRPr="00ED465D">
        <w:rPr>
          <w:color w:val="984806" w:themeColor="accent6" w:themeShade="80"/>
          <w:sz w:val="22"/>
          <w:szCs w:val="22"/>
        </w:rPr>
        <w:t xml:space="preserve"> организациями по защите прав потребителей, ресурсоснабжающими организациями, управляющими организациями, ассоциациями и объединениями товариществ собственников жилья</w:t>
      </w:r>
      <w:r w:rsidR="00E43E29" w:rsidRPr="00ED465D">
        <w:rPr>
          <w:color w:val="984806" w:themeColor="accent6" w:themeShade="80"/>
          <w:sz w:val="22"/>
          <w:szCs w:val="22"/>
        </w:rPr>
        <w:t xml:space="preserve"> (недвижимости)</w:t>
      </w:r>
      <w:r w:rsidR="004A7E42" w:rsidRPr="00ED465D">
        <w:rPr>
          <w:color w:val="984806" w:themeColor="accent6" w:themeShade="80"/>
          <w:sz w:val="22"/>
          <w:szCs w:val="22"/>
        </w:rPr>
        <w:t>, жилищными кооперативами или иными специализированными потребительскими кооперативами, гражданами</w:t>
      </w:r>
      <w:r w:rsidRPr="00ED465D">
        <w:rPr>
          <w:color w:val="984806" w:themeColor="accent6" w:themeShade="80"/>
          <w:sz w:val="22"/>
          <w:szCs w:val="22"/>
        </w:rPr>
        <w:t>.</w:t>
      </w:r>
    </w:p>
    <w:p w:rsidR="00B658FA" w:rsidRPr="00ED465D" w:rsidRDefault="00B658FA" w:rsidP="00474AC2">
      <w:pPr>
        <w:pStyle w:val="a5"/>
        <w:shd w:val="clear" w:color="auto" w:fill="FFFFFF" w:themeFill="background1"/>
        <w:spacing w:after="0" w:line="240" w:lineRule="auto"/>
        <w:ind w:left="0" w:firstLine="300"/>
        <w:jc w:val="both"/>
        <w:textAlignment w:val="baseline"/>
        <w:outlineLvl w:val="0"/>
        <w:rPr>
          <w:color w:val="984806" w:themeColor="accent6" w:themeShade="80"/>
          <w:sz w:val="16"/>
          <w:szCs w:val="16"/>
        </w:rPr>
      </w:pPr>
    </w:p>
    <w:p w:rsidR="005F3E0F" w:rsidRPr="00ED465D" w:rsidRDefault="001E2287" w:rsidP="00474AC2">
      <w:pPr>
        <w:pStyle w:val="a5"/>
        <w:shd w:val="clear" w:color="auto" w:fill="FFFFFF" w:themeFill="background1"/>
        <w:spacing w:after="0" w:line="240" w:lineRule="auto"/>
        <w:ind w:left="0"/>
        <w:jc w:val="both"/>
        <w:textAlignment w:val="baseline"/>
        <w:outlineLvl w:val="0"/>
        <w:rPr>
          <w:b/>
          <w:color w:val="984806" w:themeColor="accent6" w:themeShade="80"/>
          <w:sz w:val="22"/>
          <w:szCs w:val="22"/>
        </w:rPr>
      </w:pPr>
      <w:r w:rsidRPr="00ED465D">
        <w:rPr>
          <w:b/>
          <w:color w:val="984806" w:themeColor="accent6" w:themeShade="80"/>
          <w:sz w:val="22"/>
          <w:szCs w:val="22"/>
        </w:rPr>
        <w:t>Задачи</w:t>
      </w:r>
    </w:p>
    <w:p w:rsidR="003E7ECD" w:rsidRPr="00ED465D" w:rsidRDefault="005F3E0F" w:rsidP="00474AC2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426"/>
        <w:jc w:val="both"/>
        <w:textAlignment w:val="baseline"/>
        <w:outlineLvl w:val="0"/>
        <w:rPr>
          <w:color w:val="984806" w:themeColor="accent6" w:themeShade="80"/>
          <w:sz w:val="22"/>
          <w:szCs w:val="22"/>
        </w:rPr>
      </w:pPr>
      <w:r w:rsidRPr="00ED465D">
        <w:rPr>
          <w:color w:val="984806" w:themeColor="accent6" w:themeShade="80"/>
          <w:sz w:val="22"/>
          <w:szCs w:val="22"/>
        </w:rPr>
        <w:t>Создание благоприятной среды обитания в жилищном секторе и комфортных условий для жизни граждан</w:t>
      </w:r>
      <w:r w:rsidR="003E7ECD" w:rsidRPr="00ED465D">
        <w:rPr>
          <w:color w:val="984806" w:themeColor="accent6" w:themeShade="80"/>
          <w:sz w:val="22"/>
          <w:szCs w:val="22"/>
        </w:rPr>
        <w:t>.</w:t>
      </w:r>
    </w:p>
    <w:p w:rsidR="003E7ECD" w:rsidRPr="00ED465D" w:rsidRDefault="003E7ECD" w:rsidP="00474AC2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426"/>
        <w:jc w:val="both"/>
        <w:textAlignment w:val="baseline"/>
        <w:outlineLvl w:val="0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color w:val="984806" w:themeColor="accent6" w:themeShade="80"/>
          <w:sz w:val="22"/>
          <w:szCs w:val="22"/>
        </w:rPr>
        <w:t>Снижение уровня конфликтности в сфере жилищно-коммунального хозяйства, в том числе посредством популяризации досудебного, внесудебного урегулирования споров.</w:t>
      </w:r>
    </w:p>
    <w:p w:rsidR="005F3E0F" w:rsidRPr="00ED465D" w:rsidRDefault="003E7ECD" w:rsidP="00474AC2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426"/>
        <w:jc w:val="both"/>
        <w:textAlignment w:val="baseline"/>
        <w:outlineLvl w:val="0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А</w:t>
      </w:r>
      <w:r w:rsidR="005F3E0F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ктивизация усилий органов 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власти </w:t>
      </w:r>
      <w:r w:rsidR="005F3E0F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и общественности для формирования благоприятных условий по созданию партнерских отношений между собственниками жилья, управляющими и ресурсоснабжающими организациями.</w:t>
      </w:r>
    </w:p>
    <w:p w:rsidR="003B354B" w:rsidRPr="00ED465D" w:rsidRDefault="003B354B" w:rsidP="00474AC2">
      <w:pPr>
        <w:pStyle w:val="a5"/>
        <w:shd w:val="clear" w:color="auto" w:fill="FFFFFF" w:themeFill="background1"/>
        <w:tabs>
          <w:tab w:val="left" w:pos="851"/>
        </w:tabs>
        <w:spacing w:after="0" w:line="240" w:lineRule="auto"/>
        <w:ind w:left="426"/>
        <w:jc w:val="both"/>
        <w:textAlignment w:val="baseline"/>
        <w:outlineLvl w:val="0"/>
        <w:rPr>
          <w:rFonts w:eastAsia="Times New Roman"/>
          <w:color w:val="984806" w:themeColor="accent6" w:themeShade="80"/>
          <w:sz w:val="16"/>
          <w:szCs w:val="16"/>
          <w:lang w:eastAsia="ru-RU"/>
        </w:rPr>
      </w:pPr>
    </w:p>
    <w:p w:rsidR="008A1BA4" w:rsidRPr="00ED465D" w:rsidRDefault="00913E5E" w:rsidP="00474AC2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color w:val="984806" w:themeColor="accent6" w:themeShade="80"/>
          <w:kern w:val="36"/>
          <w:sz w:val="22"/>
          <w:szCs w:val="22"/>
          <w:lang w:eastAsia="ru-RU"/>
        </w:rPr>
      </w:pPr>
      <w:r w:rsidRPr="00ED465D">
        <w:rPr>
          <w:b/>
          <w:color w:val="984806" w:themeColor="accent6" w:themeShade="80"/>
          <w:sz w:val="22"/>
          <w:szCs w:val="22"/>
          <w:lang w:val="en-US"/>
        </w:rPr>
        <w:t>II</w:t>
      </w:r>
      <w:r w:rsidRPr="00ED465D">
        <w:rPr>
          <w:b/>
          <w:color w:val="984806" w:themeColor="accent6" w:themeShade="80"/>
          <w:sz w:val="22"/>
          <w:szCs w:val="22"/>
        </w:rPr>
        <w:t xml:space="preserve"> </w:t>
      </w:r>
      <w:r w:rsidR="008A1BA4" w:rsidRPr="00ED465D">
        <w:rPr>
          <w:b/>
          <w:color w:val="984806" w:themeColor="accent6" w:themeShade="80"/>
          <w:sz w:val="22"/>
          <w:szCs w:val="22"/>
        </w:rPr>
        <w:t>П</w:t>
      </w:r>
      <w:r w:rsidR="008A1BA4" w:rsidRPr="00ED465D">
        <w:rPr>
          <w:rFonts w:ascii="inherit" w:eastAsia="Times New Roman" w:hAnsi="inherit" w:cs="Arial"/>
          <w:b/>
          <w:color w:val="984806" w:themeColor="accent6" w:themeShade="80"/>
          <w:kern w:val="36"/>
          <w:sz w:val="22"/>
          <w:szCs w:val="22"/>
          <w:lang w:eastAsia="ru-RU"/>
        </w:rPr>
        <w:t xml:space="preserve">латформа Хартии солидарности в сфере </w:t>
      </w:r>
      <w:r w:rsidR="001D3869" w:rsidRPr="00ED465D">
        <w:rPr>
          <w:rFonts w:ascii="inherit" w:eastAsia="Times New Roman" w:hAnsi="inherit" w:cs="Arial"/>
          <w:b/>
          <w:color w:val="984806" w:themeColor="accent6" w:themeShade="80"/>
          <w:kern w:val="36"/>
          <w:sz w:val="22"/>
          <w:szCs w:val="22"/>
          <w:lang w:eastAsia="ru-RU"/>
        </w:rPr>
        <w:t>ЖКХ</w:t>
      </w:r>
      <w:r w:rsidR="008A1BA4" w:rsidRPr="00ED465D">
        <w:rPr>
          <w:rFonts w:ascii="inherit" w:eastAsia="Times New Roman" w:hAnsi="inherit" w:cs="Arial"/>
          <w:b/>
          <w:color w:val="984806" w:themeColor="accent6" w:themeShade="80"/>
          <w:kern w:val="36"/>
          <w:sz w:val="22"/>
          <w:szCs w:val="22"/>
          <w:lang w:eastAsia="ru-RU"/>
        </w:rPr>
        <w:t xml:space="preserve"> </w:t>
      </w:r>
      <w:r w:rsidR="001D3869" w:rsidRPr="00ED465D">
        <w:rPr>
          <w:rFonts w:ascii="inherit" w:eastAsia="Times New Roman" w:hAnsi="inherit" w:cs="Arial"/>
          <w:b/>
          <w:color w:val="984806" w:themeColor="accent6" w:themeShade="80"/>
          <w:kern w:val="36"/>
          <w:sz w:val="22"/>
          <w:szCs w:val="22"/>
          <w:lang w:eastAsia="ru-RU"/>
        </w:rPr>
        <w:t>Волгоградской области</w:t>
      </w:r>
    </w:p>
    <w:p w:rsidR="006B076B" w:rsidRPr="00ED465D" w:rsidRDefault="006B076B" w:rsidP="00474AC2">
      <w:pPr>
        <w:shd w:val="clear" w:color="auto" w:fill="FFFFFF" w:themeFill="background1"/>
        <w:tabs>
          <w:tab w:val="left" w:pos="851"/>
        </w:tabs>
        <w:spacing w:after="0" w:line="240" w:lineRule="auto"/>
        <w:ind w:firstLine="705"/>
        <w:jc w:val="both"/>
        <w:rPr>
          <w:color w:val="984806" w:themeColor="accent6" w:themeShade="80"/>
          <w:sz w:val="16"/>
          <w:szCs w:val="16"/>
        </w:rPr>
      </w:pPr>
    </w:p>
    <w:p w:rsidR="0051098B" w:rsidRPr="00ED465D" w:rsidRDefault="009B05AA" w:rsidP="00474AC2">
      <w:pPr>
        <w:shd w:val="clear" w:color="auto" w:fill="FFFFFF" w:themeFill="background1"/>
        <w:tabs>
          <w:tab w:val="left" w:pos="851"/>
        </w:tabs>
        <w:spacing w:after="0" w:line="240" w:lineRule="auto"/>
        <w:ind w:firstLine="705"/>
        <w:jc w:val="both"/>
        <w:rPr>
          <w:color w:val="984806" w:themeColor="accent6" w:themeShade="80"/>
          <w:sz w:val="22"/>
          <w:szCs w:val="22"/>
        </w:rPr>
      </w:pPr>
      <w:r w:rsidRPr="00ED465D">
        <w:rPr>
          <w:color w:val="984806" w:themeColor="accent6" w:themeShade="80"/>
          <w:sz w:val="22"/>
          <w:szCs w:val="22"/>
        </w:rPr>
        <w:t>У</w:t>
      </w:r>
      <w:r w:rsidR="00204978" w:rsidRPr="00ED465D">
        <w:rPr>
          <w:color w:val="984806" w:themeColor="accent6" w:themeShade="80"/>
          <w:sz w:val="22"/>
          <w:szCs w:val="22"/>
        </w:rPr>
        <w:t xml:space="preserve">частники </w:t>
      </w:r>
      <w:r w:rsidR="00204978" w:rsidRPr="00ED465D">
        <w:rPr>
          <w:rFonts w:ascii="inherit" w:eastAsia="Times New Roman" w:hAnsi="inherit" w:cs="Arial"/>
          <w:color w:val="984806" w:themeColor="accent6" w:themeShade="80"/>
          <w:kern w:val="36"/>
          <w:sz w:val="22"/>
          <w:szCs w:val="22"/>
          <w:lang w:eastAsia="ru-RU"/>
        </w:rPr>
        <w:t>Хартии солидарности в сфере жилищно-коммунального хозяйства</w:t>
      </w:r>
      <w:r w:rsidR="00204978" w:rsidRPr="00ED465D">
        <w:rPr>
          <w:rFonts w:ascii="inherit" w:hAnsi="inherit" w:cs="Arial"/>
          <w:color w:val="984806" w:themeColor="accent6" w:themeShade="80"/>
          <w:kern w:val="36"/>
          <w:sz w:val="22"/>
          <w:szCs w:val="22"/>
        </w:rPr>
        <w:t>, осозна</w:t>
      </w:r>
      <w:r w:rsidRPr="00ED465D">
        <w:rPr>
          <w:rFonts w:ascii="inherit" w:hAnsi="inherit" w:cs="Arial"/>
          <w:color w:val="984806" w:themeColor="accent6" w:themeShade="80"/>
          <w:kern w:val="36"/>
          <w:sz w:val="22"/>
          <w:szCs w:val="22"/>
        </w:rPr>
        <w:t>ют</w:t>
      </w:r>
      <w:r w:rsidR="00204978" w:rsidRPr="00ED465D">
        <w:rPr>
          <w:rFonts w:ascii="inherit" w:hAnsi="inherit" w:cs="Arial"/>
          <w:color w:val="984806" w:themeColor="accent6" w:themeShade="80"/>
          <w:kern w:val="36"/>
          <w:sz w:val="22"/>
          <w:szCs w:val="22"/>
        </w:rPr>
        <w:t xml:space="preserve"> свою ответственность за судьбу региона, понима</w:t>
      </w:r>
      <w:r w:rsidRPr="00ED465D">
        <w:rPr>
          <w:rFonts w:ascii="inherit" w:hAnsi="inherit" w:cs="Arial"/>
          <w:color w:val="984806" w:themeColor="accent6" w:themeShade="80"/>
          <w:kern w:val="36"/>
          <w:sz w:val="22"/>
          <w:szCs w:val="22"/>
        </w:rPr>
        <w:t>ют</w:t>
      </w:r>
      <w:r w:rsidR="00204978" w:rsidRPr="00ED465D">
        <w:rPr>
          <w:rFonts w:ascii="inherit" w:hAnsi="inherit" w:cs="Arial"/>
          <w:color w:val="984806" w:themeColor="accent6" w:themeShade="80"/>
          <w:kern w:val="36"/>
          <w:sz w:val="22"/>
          <w:szCs w:val="22"/>
        </w:rPr>
        <w:t xml:space="preserve">, что </w:t>
      </w:r>
      <w:r w:rsidR="00420456" w:rsidRPr="00ED465D">
        <w:rPr>
          <w:rFonts w:ascii="inherit" w:hAnsi="inherit" w:cs="Arial"/>
          <w:color w:val="984806" w:themeColor="accent6" w:themeShade="80"/>
          <w:kern w:val="36"/>
          <w:sz w:val="22"/>
          <w:szCs w:val="22"/>
        </w:rPr>
        <w:t xml:space="preserve">решение </w:t>
      </w:r>
      <w:r w:rsidR="00204978" w:rsidRPr="00ED465D">
        <w:rPr>
          <w:rFonts w:ascii="inherit" w:hAnsi="inherit" w:cs="Arial"/>
          <w:color w:val="984806" w:themeColor="accent6" w:themeShade="80"/>
          <w:kern w:val="36"/>
          <w:sz w:val="22"/>
          <w:szCs w:val="22"/>
        </w:rPr>
        <w:t xml:space="preserve">поставленных задач </w:t>
      </w:r>
      <w:r w:rsidR="00FB3C5C" w:rsidRPr="00ED465D">
        <w:rPr>
          <w:rFonts w:ascii="inherit" w:hAnsi="inherit" w:cs="Arial"/>
          <w:color w:val="984806" w:themeColor="accent6" w:themeShade="80"/>
          <w:kern w:val="36"/>
          <w:sz w:val="22"/>
          <w:szCs w:val="22"/>
        </w:rPr>
        <w:t xml:space="preserve">в сфере ЖКХ </w:t>
      </w:r>
      <w:r w:rsidR="00204978" w:rsidRPr="00ED465D">
        <w:rPr>
          <w:color w:val="984806" w:themeColor="accent6" w:themeShade="80"/>
          <w:sz w:val="22"/>
          <w:szCs w:val="22"/>
        </w:rPr>
        <w:t>невозможно без всеобщего консенсуса</w:t>
      </w:r>
      <w:r w:rsidR="008A1BA4" w:rsidRPr="00ED465D">
        <w:rPr>
          <w:color w:val="984806" w:themeColor="accent6" w:themeShade="80"/>
          <w:sz w:val="22"/>
          <w:szCs w:val="22"/>
        </w:rPr>
        <w:t>, намерены содействовать</w:t>
      </w:r>
      <w:r w:rsidR="00DE04E3" w:rsidRPr="00ED465D">
        <w:rPr>
          <w:color w:val="984806" w:themeColor="accent6" w:themeShade="80"/>
          <w:sz w:val="22"/>
          <w:szCs w:val="22"/>
        </w:rPr>
        <w:t xml:space="preserve"> сотрудничеству</w:t>
      </w:r>
      <w:r w:rsidR="00C2137A" w:rsidRPr="00ED465D">
        <w:rPr>
          <w:color w:val="984806" w:themeColor="accent6" w:themeShade="80"/>
          <w:sz w:val="22"/>
          <w:szCs w:val="22"/>
        </w:rPr>
        <w:t xml:space="preserve"> и</w:t>
      </w:r>
      <w:r w:rsidR="00DE04E3" w:rsidRPr="00ED465D">
        <w:rPr>
          <w:color w:val="984806" w:themeColor="accent6" w:themeShade="80"/>
          <w:sz w:val="22"/>
          <w:szCs w:val="22"/>
        </w:rPr>
        <w:t xml:space="preserve"> </w:t>
      </w:r>
      <w:r w:rsidR="00C2137A" w:rsidRPr="00ED465D">
        <w:rPr>
          <w:color w:val="984806" w:themeColor="accent6" w:themeShade="80"/>
          <w:sz w:val="22"/>
          <w:szCs w:val="22"/>
        </w:rPr>
        <w:t xml:space="preserve">взаимодействию </w:t>
      </w:r>
      <w:r w:rsidR="00DE04E3" w:rsidRPr="00ED465D">
        <w:rPr>
          <w:color w:val="984806" w:themeColor="accent6" w:themeShade="80"/>
          <w:sz w:val="22"/>
          <w:szCs w:val="22"/>
        </w:rPr>
        <w:t xml:space="preserve">всех участников жилищно-коммунальных отношений для решения социально </w:t>
      </w:r>
      <w:r w:rsidR="0008154E" w:rsidRPr="00ED465D">
        <w:rPr>
          <w:color w:val="984806" w:themeColor="accent6" w:themeShade="80"/>
          <w:sz w:val="22"/>
          <w:szCs w:val="22"/>
        </w:rPr>
        <w:t xml:space="preserve">острых </w:t>
      </w:r>
      <w:r w:rsidR="00DE04E3" w:rsidRPr="00ED465D">
        <w:rPr>
          <w:color w:val="984806" w:themeColor="accent6" w:themeShade="80"/>
          <w:sz w:val="22"/>
          <w:szCs w:val="22"/>
        </w:rPr>
        <w:t>проблем и противодействовать коррупции.</w:t>
      </w:r>
    </w:p>
    <w:p w:rsidR="000E7097" w:rsidRPr="00ED465D" w:rsidRDefault="000E7097" w:rsidP="00474AC2">
      <w:pPr>
        <w:shd w:val="clear" w:color="auto" w:fill="FFFFFF" w:themeFill="background1"/>
        <w:tabs>
          <w:tab w:val="left" w:pos="851"/>
        </w:tabs>
        <w:spacing w:after="0" w:line="240" w:lineRule="auto"/>
        <w:ind w:firstLine="705"/>
        <w:jc w:val="both"/>
        <w:rPr>
          <w:color w:val="984806" w:themeColor="accent6" w:themeShade="80"/>
          <w:sz w:val="16"/>
          <w:szCs w:val="16"/>
        </w:rPr>
      </w:pPr>
    </w:p>
    <w:p w:rsidR="00301EF7" w:rsidRPr="00ED465D" w:rsidRDefault="0051098B" w:rsidP="00301EF7">
      <w:pPr>
        <w:tabs>
          <w:tab w:val="left" w:pos="851"/>
        </w:tabs>
        <w:spacing w:after="0" w:line="240" w:lineRule="auto"/>
        <w:ind w:firstLine="705"/>
        <w:jc w:val="both"/>
        <w:rPr>
          <w:color w:val="984806" w:themeColor="accent6" w:themeShade="80"/>
          <w:sz w:val="22"/>
          <w:szCs w:val="22"/>
        </w:rPr>
      </w:pPr>
      <w:r w:rsidRPr="00ED465D">
        <w:rPr>
          <w:color w:val="984806" w:themeColor="accent6" w:themeShade="80"/>
          <w:sz w:val="22"/>
          <w:szCs w:val="22"/>
        </w:rPr>
        <w:t xml:space="preserve">Подписывая Хартию, </w:t>
      </w:r>
      <w:r w:rsidR="00166863" w:rsidRPr="00ED465D">
        <w:rPr>
          <w:color w:val="984806" w:themeColor="accent6" w:themeShade="80"/>
          <w:sz w:val="22"/>
          <w:szCs w:val="22"/>
        </w:rPr>
        <w:t>участники</w:t>
      </w:r>
      <w:r w:rsidRPr="00ED465D">
        <w:rPr>
          <w:color w:val="984806" w:themeColor="accent6" w:themeShade="80"/>
          <w:sz w:val="22"/>
          <w:szCs w:val="22"/>
        </w:rPr>
        <w:t xml:space="preserve"> провозглаша</w:t>
      </w:r>
      <w:r w:rsidR="00166863" w:rsidRPr="00ED465D">
        <w:rPr>
          <w:color w:val="984806" w:themeColor="accent6" w:themeShade="80"/>
          <w:sz w:val="22"/>
          <w:szCs w:val="22"/>
        </w:rPr>
        <w:t>ют</w:t>
      </w:r>
      <w:r w:rsidRPr="00ED465D">
        <w:rPr>
          <w:color w:val="984806" w:themeColor="accent6" w:themeShade="80"/>
          <w:sz w:val="22"/>
          <w:szCs w:val="22"/>
        </w:rPr>
        <w:t xml:space="preserve"> </w:t>
      </w:r>
      <w:r w:rsidR="00906CE0" w:rsidRPr="00ED465D">
        <w:rPr>
          <w:b/>
          <w:color w:val="984806" w:themeColor="accent6" w:themeShade="80"/>
          <w:sz w:val="22"/>
          <w:szCs w:val="22"/>
        </w:rPr>
        <w:t>общие</w:t>
      </w:r>
      <w:r w:rsidRPr="00ED465D">
        <w:rPr>
          <w:b/>
          <w:color w:val="984806" w:themeColor="accent6" w:themeShade="80"/>
          <w:sz w:val="22"/>
          <w:szCs w:val="22"/>
        </w:rPr>
        <w:t xml:space="preserve"> принципы</w:t>
      </w:r>
      <w:r w:rsidR="00906CE0" w:rsidRPr="00ED465D">
        <w:rPr>
          <w:b/>
          <w:color w:val="984806" w:themeColor="accent6" w:themeShade="80"/>
          <w:sz w:val="22"/>
          <w:szCs w:val="22"/>
        </w:rPr>
        <w:t xml:space="preserve"> консолидированного взаимодействия</w:t>
      </w:r>
      <w:r w:rsidRPr="00ED465D">
        <w:rPr>
          <w:color w:val="984806" w:themeColor="accent6" w:themeShade="80"/>
          <w:sz w:val="22"/>
          <w:szCs w:val="22"/>
        </w:rPr>
        <w:t>, которые обязу</w:t>
      </w:r>
      <w:r w:rsidR="00166863" w:rsidRPr="00ED465D">
        <w:rPr>
          <w:color w:val="984806" w:themeColor="accent6" w:themeShade="80"/>
          <w:sz w:val="22"/>
          <w:szCs w:val="22"/>
        </w:rPr>
        <w:t>ются</w:t>
      </w:r>
      <w:r w:rsidRPr="00ED465D">
        <w:rPr>
          <w:color w:val="984806" w:themeColor="accent6" w:themeShade="80"/>
          <w:sz w:val="22"/>
          <w:szCs w:val="22"/>
        </w:rPr>
        <w:t xml:space="preserve"> соблюдать и пропагандировать</w:t>
      </w:r>
      <w:r w:rsidR="00906CE0" w:rsidRPr="00ED465D">
        <w:rPr>
          <w:color w:val="984806" w:themeColor="accent6" w:themeShade="80"/>
          <w:sz w:val="22"/>
          <w:szCs w:val="22"/>
        </w:rPr>
        <w:t>:</w:t>
      </w:r>
    </w:p>
    <w:p w:rsidR="00301EF7" w:rsidRPr="00ED465D" w:rsidRDefault="00906CE0" w:rsidP="00654DAD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color w:val="984806" w:themeColor="accent6" w:themeShade="80"/>
          <w:sz w:val="22"/>
          <w:szCs w:val="22"/>
        </w:rPr>
      </w:pPr>
      <w:r w:rsidRPr="00ED465D">
        <w:rPr>
          <w:rFonts w:eastAsia="Calibri"/>
          <w:color w:val="984806" w:themeColor="accent6" w:themeShade="80"/>
          <w:sz w:val="22"/>
          <w:szCs w:val="22"/>
        </w:rPr>
        <w:t>высок</w:t>
      </w:r>
      <w:r w:rsidR="00301EF7" w:rsidRPr="00ED465D">
        <w:rPr>
          <w:color w:val="984806" w:themeColor="accent6" w:themeShade="80"/>
          <w:sz w:val="22"/>
          <w:szCs w:val="22"/>
        </w:rPr>
        <w:t>ая</w:t>
      </w:r>
      <w:r w:rsidRPr="00ED465D">
        <w:rPr>
          <w:rFonts w:eastAsia="Calibri"/>
          <w:color w:val="984806" w:themeColor="accent6" w:themeShade="80"/>
          <w:sz w:val="22"/>
          <w:szCs w:val="22"/>
        </w:rPr>
        <w:t xml:space="preserve"> </w:t>
      </w:r>
      <w:r w:rsidR="009F4F88" w:rsidRPr="00ED465D">
        <w:rPr>
          <w:rFonts w:eastAsia="Calibri"/>
          <w:color w:val="984806" w:themeColor="accent6" w:themeShade="80"/>
          <w:sz w:val="22"/>
          <w:szCs w:val="22"/>
        </w:rPr>
        <w:t xml:space="preserve">социальная </w:t>
      </w:r>
      <w:r w:rsidRPr="00ED465D">
        <w:rPr>
          <w:rFonts w:eastAsia="Calibri"/>
          <w:color w:val="984806" w:themeColor="accent6" w:themeShade="80"/>
          <w:sz w:val="22"/>
          <w:szCs w:val="22"/>
        </w:rPr>
        <w:t>значимост</w:t>
      </w:r>
      <w:r w:rsidR="00301EF7" w:rsidRPr="00ED465D">
        <w:rPr>
          <w:color w:val="984806" w:themeColor="accent6" w:themeShade="80"/>
          <w:sz w:val="22"/>
          <w:szCs w:val="22"/>
        </w:rPr>
        <w:t>ь</w:t>
      </w:r>
      <w:r w:rsidRPr="00ED465D">
        <w:rPr>
          <w:rFonts w:eastAsia="Calibri"/>
          <w:color w:val="984806" w:themeColor="accent6" w:themeShade="80"/>
          <w:sz w:val="22"/>
          <w:szCs w:val="22"/>
        </w:rPr>
        <w:t xml:space="preserve"> и приоритетност</w:t>
      </w:r>
      <w:r w:rsidR="00301EF7" w:rsidRPr="00ED465D">
        <w:rPr>
          <w:color w:val="984806" w:themeColor="accent6" w:themeShade="80"/>
          <w:sz w:val="22"/>
          <w:szCs w:val="22"/>
        </w:rPr>
        <w:t>ь</w:t>
      </w:r>
      <w:r w:rsidRPr="00ED465D">
        <w:rPr>
          <w:rFonts w:eastAsia="Calibri"/>
          <w:color w:val="984806" w:themeColor="accent6" w:themeShade="80"/>
          <w:sz w:val="22"/>
          <w:szCs w:val="22"/>
        </w:rPr>
        <w:t xml:space="preserve"> решения проблем сферы ЖКХ</w:t>
      </w:r>
      <w:r w:rsidR="00301EF7" w:rsidRPr="00ED465D">
        <w:rPr>
          <w:color w:val="984806" w:themeColor="accent6" w:themeShade="80"/>
          <w:sz w:val="22"/>
          <w:szCs w:val="22"/>
        </w:rPr>
        <w:t>;</w:t>
      </w:r>
    </w:p>
    <w:p w:rsidR="00301EF7" w:rsidRPr="00ED465D" w:rsidRDefault="00906CE0" w:rsidP="00654DAD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color w:val="984806" w:themeColor="accent6" w:themeShade="80"/>
          <w:sz w:val="22"/>
          <w:szCs w:val="22"/>
        </w:rPr>
      </w:pPr>
      <w:r w:rsidRPr="00ED465D">
        <w:rPr>
          <w:rFonts w:eastAsia="Calibri"/>
          <w:color w:val="984806" w:themeColor="accent6" w:themeShade="80"/>
          <w:sz w:val="22"/>
          <w:szCs w:val="22"/>
        </w:rPr>
        <w:t>оперативно</w:t>
      </w:r>
      <w:r w:rsidR="00301EF7" w:rsidRPr="00ED465D">
        <w:rPr>
          <w:color w:val="984806" w:themeColor="accent6" w:themeShade="80"/>
          <w:sz w:val="22"/>
          <w:szCs w:val="22"/>
        </w:rPr>
        <w:t>е</w:t>
      </w:r>
      <w:r w:rsidRPr="00ED465D">
        <w:rPr>
          <w:rFonts w:eastAsia="Calibri"/>
          <w:color w:val="984806" w:themeColor="accent6" w:themeShade="80"/>
          <w:sz w:val="22"/>
          <w:szCs w:val="22"/>
        </w:rPr>
        <w:t xml:space="preserve"> взаимодействи</w:t>
      </w:r>
      <w:r w:rsidR="00301EF7" w:rsidRPr="00ED465D">
        <w:rPr>
          <w:color w:val="984806" w:themeColor="accent6" w:themeShade="80"/>
          <w:sz w:val="22"/>
          <w:szCs w:val="22"/>
        </w:rPr>
        <w:t>е в решении социально-острых проблем сферы ЖКХ;</w:t>
      </w:r>
    </w:p>
    <w:p w:rsidR="00301EF7" w:rsidRPr="00ED465D" w:rsidRDefault="00906CE0" w:rsidP="00654DAD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color w:val="984806" w:themeColor="accent6" w:themeShade="80"/>
          <w:sz w:val="22"/>
          <w:szCs w:val="22"/>
        </w:rPr>
      </w:pPr>
      <w:r w:rsidRPr="00ED465D">
        <w:rPr>
          <w:rFonts w:eastAsia="Calibri"/>
          <w:color w:val="984806" w:themeColor="accent6" w:themeShade="80"/>
          <w:sz w:val="22"/>
          <w:szCs w:val="22"/>
        </w:rPr>
        <w:t>сотрудничеств</w:t>
      </w:r>
      <w:r w:rsidR="00301EF7" w:rsidRPr="00ED465D">
        <w:rPr>
          <w:color w:val="984806" w:themeColor="accent6" w:themeShade="80"/>
          <w:sz w:val="22"/>
          <w:szCs w:val="22"/>
        </w:rPr>
        <w:t>о</w:t>
      </w:r>
      <w:r w:rsidRPr="00ED465D">
        <w:rPr>
          <w:rFonts w:eastAsia="Calibri"/>
          <w:color w:val="984806" w:themeColor="accent6" w:themeShade="80"/>
          <w:sz w:val="22"/>
          <w:szCs w:val="22"/>
        </w:rPr>
        <w:t xml:space="preserve"> и солидарност</w:t>
      </w:r>
      <w:r w:rsidR="00301EF7" w:rsidRPr="00ED465D">
        <w:rPr>
          <w:color w:val="984806" w:themeColor="accent6" w:themeShade="80"/>
          <w:sz w:val="22"/>
          <w:szCs w:val="22"/>
        </w:rPr>
        <w:t>ь;</w:t>
      </w:r>
    </w:p>
    <w:p w:rsidR="00301EF7" w:rsidRPr="00ED465D" w:rsidRDefault="00906CE0" w:rsidP="00654DAD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color w:val="984806" w:themeColor="accent6" w:themeShade="80"/>
          <w:sz w:val="22"/>
          <w:szCs w:val="22"/>
        </w:rPr>
      </w:pPr>
      <w:r w:rsidRPr="00ED465D">
        <w:rPr>
          <w:rFonts w:eastAsia="Calibri"/>
          <w:color w:val="984806" w:themeColor="accent6" w:themeShade="80"/>
          <w:sz w:val="22"/>
          <w:szCs w:val="22"/>
        </w:rPr>
        <w:t>добросовестност</w:t>
      </w:r>
      <w:r w:rsidR="00301EF7" w:rsidRPr="00ED465D">
        <w:rPr>
          <w:color w:val="984806" w:themeColor="accent6" w:themeShade="80"/>
          <w:sz w:val="22"/>
          <w:szCs w:val="22"/>
        </w:rPr>
        <w:t>ь</w:t>
      </w:r>
      <w:r w:rsidRPr="00ED465D">
        <w:rPr>
          <w:rFonts w:eastAsia="Calibri"/>
          <w:color w:val="984806" w:themeColor="accent6" w:themeShade="80"/>
          <w:sz w:val="22"/>
          <w:szCs w:val="22"/>
        </w:rPr>
        <w:t xml:space="preserve"> и честност</w:t>
      </w:r>
      <w:r w:rsidR="00301EF7" w:rsidRPr="00ED465D">
        <w:rPr>
          <w:color w:val="984806" w:themeColor="accent6" w:themeShade="80"/>
          <w:sz w:val="22"/>
          <w:szCs w:val="22"/>
        </w:rPr>
        <w:t>ь;</w:t>
      </w:r>
    </w:p>
    <w:p w:rsidR="00301EF7" w:rsidRPr="00ED465D" w:rsidRDefault="00906CE0" w:rsidP="00654DAD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color w:val="984806" w:themeColor="accent6" w:themeShade="80"/>
          <w:sz w:val="22"/>
          <w:szCs w:val="22"/>
        </w:rPr>
      </w:pPr>
      <w:r w:rsidRPr="00ED465D">
        <w:rPr>
          <w:rFonts w:eastAsia="Calibri"/>
          <w:color w:val="984806" w:themeColor="accent6" w:themeShade="80"/>
          <w:sz w:val="22"/>
          <w:szCs w:val="22"/>
        </w:rPr>
        <w:t>открытост</w:t>
      </w:r>
      <w:r w:rsidR="00301EF7" w:rsidRPr="00ED465D">
        <w:rPr>
          <w:color w:val="984806" w:themeColor="accent6" w:themeShade="80"/>
          <w:sz w:val="22"/>
          <w:szCs w:val="22"/>
        </w:rPr>
        <w:t xml:space="preserve">ь </w:t>
      </w:r>
      <w:r w:rsidRPr="00ED465D">
        <w:rPr>
          <w:rFonts w:eastAsia="Calibri"/>
          <w:color w:val="984806" w:themeColor="accent6" w:themeShade="80"/>
          <w:sz w:val="22"/>
          <w:szCs w:val="22"/>
        </w:rPr>
        <w:t>и прозрачност</w:t>
      </w:r>
      <w:r w:rsidR="00301EF7" w:rsidRPr="00ED465D">
        <w:rPr>
          <w:color w:val="984806" w:themeColor="accent6" w:themeShade="80"/>
          <w:sz w:val="22"/>
          <w:szCs w:val="22"/>
        </w:rPr>
        <w:t>ь;</w:t>
      </w:r>
    </w:p>
    <w:p w:rsidR="00522719" w:rsidRPr="00ED465D" w:rsidRDefault="00522719" w:rsidP="00654DAD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color w:val="984806" w:themeColor="accent6" w:themeShade="80"/>
          <w:sz w:val="22"/>
          <w:szCs w:val="22"/>
        </w:rPr>
      </w:pPr>
      <w:r w:rsidRPr="00ED465D">
        <w:rPr>
          <w:rFonts w:eastAsia="Calibri"/>
          <w:color w:val="984806" w:themeColor="accent6" w:themeShade="80"/>
          <w:sz w:val="22"/>
          <w:szCs w:val="22"/>
        </w:rPr>
        <w:t>профессионализм</w:t>
      </w:r>
      <w:r w:rsidRPr="00ED465D">
        <w:rPr>
          <w:color w:val="984806" w:themeColor="accent6" w:themeShade="80"/>
          <w:sz w:val="22"/>
          <w:szCs w:val="22"/>
        </w:rPr>
        <w:t>;</w:t>
      </w:r>
    </w:p>
    <w:p w:rsidR="00522719" w:rsidRPr="00ED465D" w:rsidRDefault="00522719" w:rsidP="00654DAD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color w:val="984806" w:themeColor="accent6" w:themeShade="80"/>
          <w:sz w:val="22"/>
          <w:szCs w:val="22"/>
        </w:rPr>
      </w:pPr>
      <w:r w:rsidRPr="00ED465D">
        <w:rPr>
          <w:color w:val="984806" w:themeColor="accent6" w:themeShade="80"/>
          <w:sz w:val="22"/>
          <w:szCs w:val="22"/>
        </w:rPr>
        <w:t>противодействие коррупции.</w:t>
      </w:r>
    </w:p>
    <w:p w:rsidR="00A149EC" w:rsidRPr="00ED465D" w:rsidRDefault="00A149EC" w:rsidP="00A149EC">
      <w:pPr>
        <w:pStyle w:val="a5"/>
        <w:tabs>
          <w:tab w:val="left" w:pos="851"/>
        </w:tabs>
        <w:spacing w:after="0" w:line="240" w:lineRule="auto"/>
        <w:ind w:left="426"/>
        <w:jc w:val="both"/>
        <w:rPr>
          <w:color w:val="984806" w:themeColor="accent6" w:themeShade="80"/>
          <w:sz w:val="16"/>
          <w:szCs w:val="16"/>
        </w:rPr>
      </w:pPr>
    </w:p>
    <w:p w:rsidR="00C64C33" w:rsidRPr="00ED465D" w:rsidRDefault="00AD3BAA" w:rsidP="00C64C33">
      <w:pPr>
        <w:tabs>
          <w:tab w:val="left" w:pos="851"/>
        </w:tabs>
        <w:spacing w:after="0" w:line="240" w:lineRule="auto"/>
        <w:jc w:val="both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 xml:space="preserve">Главный приоритет - </w:t>
      </w:r>
      <w:r w:rsidR="00C64C33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защит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а</w:t>
      </w:r>
      <w:r w:rsidR="00C64C33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потребителей жилищно-коммунальных услуг от недобросовестных организаций и частных лиц, предоставляющих услуги в сфере жилищно-коммунальных услуг. </w:t>
      </w:r>
    </w:p>
    <w:p w:rsidR="009822B3" w:rsidRPr="00ED465D" w:rsidRDefault="009822B3" w:rsidP="00C64C33">
      <w:pPr>
        <w:tabs>
          <w:tab w:val="left" w:pos="851"/>
        </w:tabs>
        <w:spacing w:after="0" w:line="240" w:lineRule="auto"/>
        <w:jc w:val="both"/>
        <w:rPr>
          <w:color w:val="984806" w:themeColor="accent6" w:themeShade="80"/>
          <w:sz w:val="16"/>
          <w:szCs w:val="16"/>
        </w:rPr>
      </w:pPr>
    </w:p>
    <w:p w:rsidR="00B812A5" w:rsidRPr="00ED465D" w:rsidRDefault="00B812A5" w:rsidP="00B812A5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inherit" w:eastAsia="Times New Roman" w:hAnsi="inherit" w:cs="Arial"/>
          <w:b/>
          <w:color w:val="984806" w:themeColor="accent6" w:themeShade="80"/>
          <w:kern w:val="36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Для обеспечения согласованных и целенаправленных совместных действий участники </w:t>
      </w:r>
      <w:r w:rsidRPr="00ED465D">
        <w:rPr>
          <w:rFonts w:ascii="inherit" w:eastAsia="Times New Roman" w:hAnsi="inherit" w:cs="Arial"/>
          <w:color w:val="984806" w:themeColor="accent6" w:themeShade="80"/>
          <w:kern w:val="36"/>
          <w:sz w:val="22"/>
          <w:szCs w:val="22"/>
          <w:lang w:eastAsia="ru-RU"/>
        </w:rPr>
        <w:t xml:space="preserve">Хартии солидарности в сфере жилищно-коммунального хозяйства руководствуются </w:t>
      </w:r>
      <w:r w:rsidRPr="00ED465D">
        <w:rPr>
          <w:rFonts w:ascii="inherit" w:eastAsia="Times New Roman" w:hAnsi="inherit" w:cs="Arial"/>
          <w:b/>
          <w:color w:val="984806" w:themeColor="accent6" w:themeShade="80"/>
          <w:kern w:val="36"/>
          <w:sz w:val="22"/>
          <w:szCs w:val="22"/>
          <w:lang w:eastAsia="ru-RU"/>
        </w:rPr>
        <w:t>следующими принципами по принадлежности.</w:t>
      </w:r>
    </w:p>
    <w:p w:rsidR="00A149EC" w:rsidRPr="00ED465D" w:rsidRDefault="00A149EC" w:rsidP="00B812A5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inherit" w:eastAsia="Times New Roman" w:hAnsi="inherit" w:cs="Arial"/>
          <w:color w:val="984806" w:themeColor="accent6" w:themeShade="80"/>
          <w:kern w:val="36"/>
          <w:sz w:val="16"/>
          <w:szCs w:val="16"/>
          <w:lang w:eastAsia="ru-RU"/>
        </w:rPr>
      </w:pPr>
    </w:p>
    <w:p w:rsidR="00951896" w:rsidRPr="00ED465D" w:rsidRDefault="00B442CB" w:rsidP="00DA3AD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lastRenderedPageBreak/>
        <w:t>Органы государственной власти</w:t>
      </w:r>
      <w:r w:rsidR="00CD6BC1"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t xml:space="preserve"> и общественные советы при органах государственной власти</w:t>
      </w:r>
      <w:r w:rsidRPr="00ED465D"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t>, органы местного самоуправления</w:t>
      </w:r>
      <w:r w:rsidR="00CD6BC1"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t xml:space="preserve"> и общественные советы при органах местного самоуправления</w:t>
      </w:r>
      <w:r w:rsidR="0081289B" w:rsidRPr="00ED465D"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t>:</w:t>
      </w:r>
    </w:p>
    <w:p w:rsidR="00951896" w:rsidRPr="00ED465D" w:rsidRDefault="00951896" w:rsidP="00DA3AD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повышение эффективности </w:t>
      </w:r>
      <w:r w:rsidR="008C7C59"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обеспечени</w:t>
      </w: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я</w:t>
      </w:r>
      <w:r w:rsidR="008C7C59"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 соблюдения прав и законных интересов институтов гражданского общества, граждан</w:t>
      </w:r>
      <w:r w:rsidRPr="00ED465D">
        <w:rPr>
          <w:color w:val="984806" w:themeColor="accent6" w:themeShade="80"/>
          <w:sz w:val="22"/>
          <w:szCs w:val="22"/>
        </w:rPr>
        <w:t xml:space="preserve"> в сфере жилищно-коммунального хозяйства</w:t>
      </w:r>
      <w:r w:rsidR="008C7C59"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;</w:t>
      </w:r>
      <w:r w:rsidRPr="00ED465D">
        <w:rPr>
          <w:color w:val="984806" w:themeColor="accent6" w:themeShade="80"/>
          <w:sz w:val="22"/>
          <w:szCs w:val="22"/>
        </w:rPr>
        <w:t xml:space="preserve"> </w:t>
      </w:r>
    </w:p>
    <w:p w:rsidR="008C7C59" w:rsidRPr="00ED465D" w:rsidRDefault="008C7C59" w:rsidP="00DA3AD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невмешательство в деятельность институтов гражданского общества, за исключением случаев, установленных законодательством Российской Федерации;</w:t>
      </w:r>
    </w:p>
    <w:p w:rsidR="008C7C59" w:rsidRPr="00ED465D" w:rsidRDefault="008C7C59" w:rsidP="00DA3AD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гласность и прозрачность деятельности органов государственной власти и местного самоуправления </w:t>
      </w:r>
      <w:r w:rsidR="00A5430F"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в сфере ЖКХ </w:t>
      </w: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в рамках законодательства Российской Федерации</w:t>
      </w:r>
      <w:r w:rsidR="006B17D0"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;</w:t>
      </w:r>
    </w:p>
    <w:p w:rsidR="008C7C59" w:rsidRPr="00ED465D" w:rsidRDefault="006B17D0" w:rsidP="00DA3AD2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в</w:t>
      </w:r>
      <w:r w:rsidR="00413B41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ситуации конфликта 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приоритетное </w:t>
      </w:r>
      <w:r w:rsidR="00413B41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разрешени</w:t>
      </w:r>
      <w:r w:rsidR="00BF0ACE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е</w:t>
      </w:r>
      <w:r w:rsidR="00413B41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споров путем переговоров, использова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ние</w:t>
      </w:r>
      <w:r w:rsidR="00413B41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 (или) </w:t>
      </w:r>
      <w:r w:rsidR="00B616CA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рекоменд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ация к применению</w:t>
      </w:r>
      <w:r w:rsidR="00413B41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механизм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ов</w:t>
      </w:r>
      <w:r w:rsidR="00413B41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</w:t>
      </w:r>
      <w:r w:rsidR="00413B41" w:rsidRPr="00ED465D">
        <w:rPr>
          <w:color w:val="984806" w:themeColor="accent6" w:themeShade="80"/>
          <w:sz w:val="22"/>
          <w:szCs w:val="22"/>
        </w:rPr>
        <w:t>альтернативного урегулирования споро</w:t>
      </w:r>
      <w:r w:rsidR="00413B41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в</w:t>
      </w:r>
      <w:r w:rsidR="00A10EE2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;</w:t>
      </w:r>
    </w:p>
    <w:p w:rsidR="00DA3D91" w:rsidRPr="00ED465D" w:rsidRDefault="00A10EE2" w:rsidP="00DA3D9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color w:val="984806" w:themeColor="accent6" w:themeShade="80"/>
          <w:sz w:val="22"/>
          <w:szCs w:val="22"/>
        </w:rPr>
        <w:t xml:space="preserve">взаимодействие по вопросам совершенствования нормативно-правовой базы в сфере жилищно-коммунального хозяйства, а также выработки предложений о внесении изменений </w:t>
      </w:r>
      <w:r w:rsidR="00E412A7" w:rsidRPr="00ED465D">
        <w:rPr>
          <w:color w:val="984806" w:themeColor="accent6" w:themeShade="80"/>
          <w:sz w:val="22"/>
          <w:szCs w:val="22"/>
        </w:rPr>
        <w:t>в региональное законодательство</w:t>
      </w:r>
      <w:r w:rsidR="00DA3D91" w:rsidRPr="00ED465D">
        <w:rPr>
          <w:color w:val="984806" w:themeColor="accent6" w:themeShade="80"/>
          <w:sz w:val="22"/>
          <w:szCs w:val="22"/>
        </w:rPr>
        <w:t>;</w:t>
      </w:r>
    </w:p>
    <w:p w:rsidR="00DA3D91" w:rsidRPr="00ED465D" w:rsidRDefault="00E412A7" w:rsidP="00DA3D9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отказ от совершения действий, направленных на усиление социальной напряженности в обществе</w:t>
      </w:r>
      <w:r w:rsidR="00DA3D91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;</w:t>
      </w:r>
    </w:p>
    <w:p w:rsidR="00DA3D91" w:rsidRPr="00ED465D" w:rsidRDefault="00DA3D91" w:rsidP="00DA3D9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учет общественного мнения при выработке органами государственной власти и органами местного самоуправления решений в сфере ЖКХ.</w:t>
      </w:r>
    </w:p>
    <w:p w:rsidR="008F6C83" w:rsidRPr="00ED465D" w:rsidRDefault="008F6C83" w:rsidP="008F6C8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16"/>
          <w:szCs w:val="16"/>
          <w:lang w:eastAsia="ru-RU"/>
        </w:rPr>
      </w:pPr>
    </w:p>
    <w:p w:rsidR="00DB581D" w:rsidRPr="00ED465D" w:rsidRDefault="00DB581D" w:rsidP="001D1BF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t>Институты гражданского общества</w:t>
      </w:r>
      <w:r w:rsidR="00463FF0" w:rsidRPr="00ED465D"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t>:</w:t>
      </w:r>
    </w:p>
    <w:p w:rsidR="001C7041" w:rsidRPr="00ED465D" w:rsidRDefault="001C7041" w:rsidP="00FD23E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содействие поступлению в органы государственной власти и органы местного самоуправления достоверной информации о реальном состоянии дел в сфере ЖКХ</w:t>
      </w:r>
      <w:r w:rsidR="00FD23EE"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;</w:t>
      </w: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 </w:t>
      </w:r>
    </w:p>
    <w:p w:rsidR="001C7041" w:rsidRPr="00ED465D" w:rsidRDefault="001C7041" w:rsidP="00FD23E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обеспечение обратной связи между публичной властью и населением</w:t>
      </w:r>
      <w:r w:rsidR="00FD23EE"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;</w:t>
      </w:r>
    </w:p>
    <w:p w:rsidR="00FD23EE" w:rsidRPr="00ED465D" w:rsidRDefault="00FD23EE" w:rsidP="00FD23E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конструктивная критика и принципиальный контроль органов публичной власти, в интересах решения проблем сферы ЖКХ Волгоградской области;</w:t>
      </w:r>
    </w:p>
    <w:p w:rsidR="00E0436F" w:rsidRPr="00ED465D" w:rsidRDefault="00E0436F" w:rsidP="00E0436F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широкий общественный контроль качества </w:t>
      </w:r>
      <w:r w:rsidR="003B0C23"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оказываемых </w:t>
      </w: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услуг в сфере ЖКХ;</w:t>
      </w:r>
    </w:p>
    <w:p w:rsidR="00DA3D91" w:rsidRPr="00ED465D" w:rsidRDefault="00DA3D91" w:rsidP="00DA3D91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преодоление противоречий и недоверия между институтами гражданского общества и органами публичной власти;</w:t>
      </w:r>
    </w:p>
    <w:p w:rsidR="00DA3D91" w:rsidRPr="00ED465D" w:rsidRDefault="00D706C2" w:rsidP="00DA3D91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укрепление в обществе основ института собственности;</w:t>
      </w:r>
    </w:p>
    <w:p w:rsidR="00773509" w:rsidRPr="00ED465D" w:rsidRDefault="00773509" w:rsidP="00773509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добровольность участия институтов гражданского общества в осуществлении общественного контроля;</w:t>
      </w:r>
    </w:p>
    <w:p w:rsidR="00FD23EE" w:rsidRPr="00ED465D" w:rsidRDefault="00890CAE" w:rsidP="00FD23E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активизация</w:t>
      </w:r>
      <w:r w:rsidR="00773509"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 работы по устранению излишних административных барьеров в решении социально острых проблем сферы ЖКХ;</w:t>
      </w:r>
    </w:p>
    <w:p w:rsidR="00773509" w:rsidRPr="00ED465D" w:rsidRDefault="00773509" w:rsidP="00773509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расширение сферы применения негосударственных форм разрешения споров (третейские суды, медиация и иные способы альтернативного разрешения споров);</w:t>
      </w:r>
    </w:p>
    <w:p w:rsidR="00773509" w:rsidRPr="00ED465D" w:rsidRDefault="00890CAE" w:rsidP="005F434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hanging="294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участие в </w:t>
      </w:r>
      <w:r w:rsidR="00773509"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работе комиссий, рабочих групп органов государственной власти, органов местного самоуправления по подготовке нормативных правовых актов и иных, затрагивающих права и законные интересы граждан и организаций, решений органов государственной и муниципальной власти</w:t>
      </w:r>
      <w:r w:rsidR="001D3A64" w:rsidRPr="00ED465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.</w:t>
      </w:r>
    </w:p>
    <w:p w:rsidR="001D3A64" w:rsidRPr="00ED465D" w:rsidRDefault="001D3A64" w:rsidP="005F434E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16"/>
          <w:szCs w:val="16"/>
          <w:lang w:eastAsia="ru-RU"/>
        </w:rPr>
      </w:pPr>
    </w:p>
    <w:p w:rsidR="00C94482" w:rsidRPr="00ED465D" w:rsidRDefault="003A465C" w:rsidP="00C94482">
      <w:pPr>
        <w:tabs>
          <w:tab w:val="num" w:pos="720"/>
        </w:tabs>
        <w:spacing w:after="0" w:line="240" w:lineRule="auto"/>
        <w:jc w:val="both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>У</w:t>
      </w:r>
      <w:r w:rsidR="00190F07" w:rsidRPr="00ED465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>правляющие субъекты, осуществляющие управление многоквартирными домами</w:t>
      </w:r>
      <w:r w:rsidR="00FB7E21" w:rsidRPr="00ED465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>,</w:t>
      </w:r>
      <w:r w:rsidRPr="00ED465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 xml:space="preserve"> ресурсоснабжающие организации</w:t>
      </w:r>
      <w:r w:rsidR="00A10EE2" w:rsidRPr="00ED465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>:</w:t>
      </w:r>
    </w:p>
    <w:p w:rsidR="00C94482" w:rsidRPr="00ED465D" w:rsidRDefault="00A5430F" w:rsidP="005F434E">
      <w:pPr>
        <w:pStyle w:val="a5"/>
        <w:numPr>
          <w:ilvl w:val="0"/>
          <w:numId w:val="16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hanging="294"/>
        <w:jc w:val="both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осуществл</w:t>
      </w:r>
      <w:r w:rsidR="002B4D14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ение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деятельност</w:t>
      </w:r>
      <w:r w:rsidR="002B4D14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и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, основ</w:t>
      </w:r>
      <w:r w:rsidR="005A56E8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анной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на принципах законности, добропорядочности и справедливости;</w:t>
      </w:r>
    </w:p>
    <w:p w:rsidR="00C94482" w:rsidRPr="00ED465D" w:rsidRDefault="00A5430F" w:rsidP="005F434E">
      <w:pPr>
        <w:pStyle w:val="a5"/>
        <w:numPr>
          <w:ilvl w:val="0"/>
          <w:numId w:val="16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hanging="294"/>
        <w:jc w:val="both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добросовестно</w:t>
      </w:r>
      <w:r w:rsidR="002B4D14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е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, квалифицированно</w:t>
      </w:r>
      <w:r w:rsidR="002B4D14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е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 своевременно</w:t>
      </w:r>
      <w:r w:rsidR="002B4D14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е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исполн</w:t>
      </w:r>
      <w:r w:rsidR="002B4D14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ение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свои</w:t>
      </w:r>
      <w:r w:rsidR="002B4D14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х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обязательств, установленны</w:t>
      </w:r>
      <w:r w:rsidR="005A56E8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х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законодательством и (или) соответствующими договорами;</w:t>
      </w:r>
    </w:p>
    <w:p w:rsidR="00C94482" w:rsidRPr="00ED465D" w:rsidRDefault="00A5430F" w:rsidP="005F434E">
      <w:pPr>
        <w:pStyle w:val="a5"/>
        <w:numPr>
          <w:ilvl w:val="0"/>
          <w:numId w:val="16"/>
        </w:numPr>
        <w:shd w:val="clear" w:color="auto" w:fill="FFFFFF"/>
        <w:tabs>
          <w:tab w:val="num" w:pos="0"/>
          <w:tab w:val="num" w:pos="720"/>
        </w:tabs>
        <w:spacing w:after="0" w:line="240" w:lineRule="auto"/>
        <w:ind w:hanging="294"/>
        <w:jc w:val="both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уваж</w:t>
      </w:r>
      <w:r w:rsidR="00882C32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ение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прав и соблюд</w:t>
      </w:r>
      <w:r w:rsidR="00882C32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ение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интерес</w:t>
      </w:r>
      <w:r w:rsidR="00882C32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ов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граждан и организаций</w:t>
      </w:r>
      <w:r w:rsidR="00392288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,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являющи</w:t>
      </w:r>
      <w:r w:rsidR="00882C32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х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ся заказчиками услуг;</w:t>
      </w:r>
    </w:p>
    <w:p w:rsidR="00C94482" w:rsidRPr="00ED465D" w:rsidRDefault="003E387E" w:rsidP="00C94482">
      <w:pPr>
        <w:pStyle w:val="a5"/>
        <w:numPr>
          <w:ilvl w:val="0"/>
          <w:numId w:val="16"/>
        </w:numPr>
        <w:shd w:val="clear" w:color="auto" w:fill="FFFFFF"/>
        <w:tabs>
          <w:tab w:val="num" w:pos="0"/>
          <w:tab w:val="num" w:pos="720"/>
        </w:tabs>
        <w:spacing w:before="100" w:beforeAutospacing="1" w:after="100" w:afterAutospacing="1" w:line="240" w:lineRule="auto"/>
        <w:ind w:left="360" w:firstLine="66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выстраивание</w:t>
      </w:r>
      <w:r w:rsidR="00A5430F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взаимоотношени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й</w:t>
      </w:r>
      <w:r w:rsidR="00A5430F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на основе солидарности и взаимовыгодного сотрудничества;</w:t>
      </w:r>
    </w:p>
    <w:p w:rsidR="00C94482" w:rsidRPr="00ED465D" w:rsidRDefault="006B03EC" w:rsidP="00C94482">
      <w:pPr>
        <w:pStyle w:val="a5"/>
        <w:numPr>
          <w:ilvl w:val="0"/>
          <w:numId w:val="16"/>
        </w:numPr>
        <w:shd w:val="clear" w:color="auto" w:fill="FFFFFF"/>
        <w:tabs>
          <w:tab w:val="num" w:pos="0"/>
          <w:tab w:val="num" w:pos="720"/>
        </w:tabs>
        <w:spacing w:before="100" w:beforeAutospacing="1" w:after="100" w:afterAutospacing="1" w:line="240" w:lineRule="auto"/>
        <w:ind w:left="360" w:firstLine="66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содействие </w:t>
      </w:r>
      <w:r w:rsidR="00A5430F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повышени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ю</w:t>
      </w:r>
      <w:r w:rsidR="00A5430F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репутации работников сферы ЖКХ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</w:t>
      </w:r>
      <w:r w:rsidR="00A5430F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реализация </w:t>
      </w:r>
      <w:r w:rsidR="00A5430F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мер для исключения любой деятельности, ко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торая может её дискредитировать;</w:t>
      </w:r>
    </w:p>
    <w:p w:rsidR="00C94482" w:rsidRPr="00ED465D" w:rsidRDefault="00A5430F" w:rsidP="00C94482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 w:firstLine="66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открыт</w:t>
      </w:r>
      <w:r w:rsidR="00985BF5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ое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, объективно</w:t>
      </w:r>
      <w:r w:rsidR="00985BF5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е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 честно</w:t>
      </w:r>
      <w:r w:rsidR="00985BF5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е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информирова</w:t>
      </w:r>
      <w:r w:rsidR="002D0CF3">
        <w:rPr>
          <w:rFonts w:eastAsia="Times New Roman"/>
          <w:color w:val="984806" w:themeColor="accent6" w:themeShade="80"/>
          <w:sz w:val="22"/>
          <w:szCs w:val="22"/>
          <w:lang w:eastAsia="ru-RU"/>
        </w:rPr>
        <w:t>ние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населени</w:t>
      </w:r>
      <w:r w:rsidR="00985BF5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я о своей деятельности</w:t>
      </w:r>
      <w:r w:rsidR="004F1465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;</w:t>
      </w:r>
    </w:p>
    <w:p w:rsidR="00C94482" w:rsidRPr="00ED465D" w:rsidRDefault="004F1465" w:rsidP="00C94482">
      <w:pPr>
        <w:pStyle w:val="a5"/>
        <w:numPr>
          <w:ilvl w:val="0"/>
          <w:numId w:val="16"/>
        </w:numPr>
        <w:shd w:val="clear" w:color="auto" w:fill="FFFFFF"/>
        <w:spacing w:before="100" w:beforeAutospacing="1" w:after="0" w:afterAutospacing="1" w:line="240" w:lineRule="auto"/>
        <w:ind w:left="426" w:firstLine="0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в ситуации конфликта </w:t>
      </w:r>
      <w:r w:rsidR="00A56F96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содействие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разрешени</w:t>
      </w:r>
      <w:r w:rsidR="00A56F96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ю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споров путем переговоров, использова</w:t>
      </w:r>
      <w:r w:rsidR="00A56F96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нию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механизм</w:t>
      </w:r>
      <w:r w:rsidR="00A56F96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ов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внесудебного разрешения споров</w:t>
      </w:r>
      <w:r w:rsidR="00260337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;</w:t>
      </w:r>
    </w:p>
    <w:p w:rsidR="00C94482" w:rsidRPr="00ED465D" w:rsidRDefault="00260337" w:rsidP="00621CCC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отказ от незаконного влияния на решения судебных, правоохранительных или иных</w:t>
      </w:r>
      <w:r w:rsidR="00621CCC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о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фициальных органов для достижения своих корпоративных целей.</w:t>
      </w:r>
    </w:p>
    <w:p w:rsidR="00D669C5" w:rsidRPr="00ED465D" w:rsidRDefault="00D669C5" w:rsidP="00D669C5">
      <w:pPr>
        <w:pStyle w:val="a5"/>
        <w:shd w:val="clear" w:color="auto" w:fill="FFFFFF"/>
        <w:spacing w:after="0" w:line="240" w:lineRule="auto"/>
        <w:ind w:left="426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</w:p>
    <w:p w:rsidR="00935612" w:rsidRPr="00ED465D" w:rsidRDefault="00434210" w:rsidP="00C9448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>Граждане, п</w:t>
      </w:r>
      <w:r w:rsidR="003A465C" w:rsidRPr="00ED465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>редставители потребителей (собственников и нанимателей помещений)</w:t>
      </w:r>
      <w:r w:rsidR="00DA3AD2" w:rsidRPr="00ED465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>:</w:t>
      </w:r>
    </w:p>
    <w:p w:rsidR="007974CC" w:rsidRPr="00ED465D" w:rsidRDefault="00647B5F" w:rsidP="00935612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знание</w:t>
      </w:r>
      <w:r w:rsidR="00F82E68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,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как свои</w:t>
      </w:r>
      <w:r w:rsidR="00F82E68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х прав, 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так и своих обязанностей; </w:t>
      </w:r>
    </w:p>
    <w:p w:rsidR="00015BBD" w:rsidRPr="00ED465D" w:rsidRDefault="00FA6657" w:rsidP="00FA6657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lastRenderedPageBreak/>
        <w:t xml:space="preserve">активное </w:t>
      </w:r>
      <w:r w:rsidR="00865CAB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и </w:t>
      </w:r>
      <w:r w:rsidR="00015BBD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осознанное управление своей собственностью;</w:t>
      </w:r>
    </w:p>
    <w:p w:rsidR="00FA6657" w:rsidRPr="00ED465D" w:rsidRDefault="00865CAB" w:rsidP="00FA6657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беспристрастное </w:t>
      </w:r>
      <w:r w:rsidR="00FA6657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участие в выборе способа управления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 управляющей компании</w:t>
      </w:r>
      <w:r w:rsidR="002D5781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для практической реализации своей обязанности надлежащего содержания общего имущества многоквартирного дома</w:t>
      </w:r>
      <w:r w:rsidR="00FA6657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;</w:t>
      </w:r>
    </w:p>
    <w:p w:rsidR="00286AA7" w:rsidRPr="00ED465D" w:rsidRDefault="00286AA7" w:rsidP="003E6841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</w:pPr>
      <w:r w:rsidRPr="00ED465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своевременн</w:t>
      </w:r>
      <w:r w:rsidR="004C7210" w:rsidRPr="00ED465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ая оплата</w:t>
      </w:r>
      <w:r w:rsidRPr="00ED465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 xml:space="preserve"> расход</w:t>
      </w:r>
      <w:r w:rsidR="004C7210" w:rsidRPr="00ED465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ов</w:t>
      </w:r>
      <w:r w:rsidRPr="00ED465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 xml:space="preserve"> </w:t>
      </w:r>
      <w:r w:rsidRPr="00ED465D">
        <w:rPr>
          <w:rStyle w:val="a7"/>
          <w:b w:val="0"/>
          <w:color w:val="984806" w:themeColor="accent6" w:themeShade="80"/>
          <w:sz w:val="22"/>
          <w:szCs w:val="22"/>
        </w:rPr>
        <w:t>по коммунальны</w:t>
      </w:r>
      <w:r w:rsidR="004C7210" w:rsidRPr="00ED465D">
        <w:rPr>
          <w:rStyle w:val="a7"/>
          <w:b w:val="0"/>
          <w:color w:val="984806" w:themeColor="accent6" w:themeShade="80"/>
          <w:sz w:val="22"/>
          <w:szCs w:val="22"/>
        </w:rPr>
        <w:t>м</w:t>
      </w:r>
      <w:r w:rsidRPr="00ED465D">
        <w:rPr>
          <w:rStyle w:val="a7"/>
          <w:b w:val="0"/>
          <w:color w:val="984806" w:themeColor="accent6" w:themeShade="80"/>
          <w:sz w:val="22"/>
          <w:szCs w:val="22"/>
        </w:rPr>
        <w:t xml:space="preserve"> услуг</w:t>
      </w:r>
      <w:r w:rsidR="004C7210" w:rsidRPr="00ED465D">
        <w:rPr>
          <w:rStyle w:val="a7"/>
          <w:b w:val="0"/>
          <w:color w:val="984806" w:themeColor="accent6" w:themeShade="80"/>
          <w:sz w:val="22"/>
          <w:szCs w:val="22"/>
        </w:rPr>
        <w:t>ам</w:t>
      </w:r>
      <w:r w:rsidRPr="00ED465D">
        <w:rPr>
          <w:rStyle w:val="a7"/>
          <w:b w:val="0"/>
          <w:color w:val="984806" w:themeColor="accent6" w:themeShade="80"/>
          <w:sz w:val="22"/>
          <w:szCs w:val="22"/>
        </w:rPr>
        <w:t>;</w:t>
      </w:r>
    </w:p>
    <w:p w:rsidR="00CC6B3C" w:rsidRPr="00ED465D" w:rsidRDefault="00B921DD" w:rsidP="00CC6B3C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Style w:val="a7"/>
          <w:rFonts w:eastAsia="Times New Roman"/>
          <w:bCs w:val="0"/>
          <w:color w:val="984806" w:themeColor="accent6" w:themeShade="80"/>
          <w:sz w:val="22"/>
          <w:szCs w:val="22"/>
          <w:lang w:eastAsia="ru-RU"/>
        </w:rPr>
      </w:pPr>
      <w:r w:rsidRPr="00ED465D">
        <w:rPr>
          <w:rStyle w:val="a7"/>
          <w:b w:val="0"/>
          <w:color w:val="984806" w:themeColor="accent6" w:themeShade="80"/>
          <w:sz w:val="22"/>
          <w:szCs w:val="22"/>
        </w:rPr>
        <w:t>хозяйское</w:t>
      </w:r>
      <w:r w:rsidR="00CC6B3C" w:rsidRPr="00ED465D">
        <w:rPr>
          <w:rStyle w:val="a7"/>
          <w:b w:val="0"/>
          <w:color w:val="984806" w:themeColor="accent6" w:themeShade="80"/>
          <w:sz w:val="22"/>
          <w:szCs w:val="22"/>
        </w:rPr>
        <w:t xml:space="preserve"> участие в расходах на содержание и ремонт своего и общего имущества дома</w:t>
      </w:r>
      <w:r w:rsidRPr="00ED465D">
        <w:rPr>
          <w:rStyle w:val="a7"/>
          <w:b w:val="0"/>
          <w:color w:val="984806" w:themeColor="accent6" w:themeShade="80"/>
          <w:sz w:val="22"/>
          <w:szCs w:val="22"/>
        </w:rPr>
        <w:t xml:space="preserve"> в соответствии с законодательством</w:t>
      </w:r>
      <w:r w:rsidR="00CC6B3C" w:rsidRPr="00ED465D">
        <w:rPr>
          <w:rStyle w:val="a7"/>
          <w:b w:val="0"/>
          <w:color w:val="984806" w:themeColor="accent6" w:themeShade="80"/>
          <w:sz w:val="22"/>
          <w:szCs w:val="22"/>
        </w:rPr>
        <w:t xml:space="preserve">; </w:t>
      </w:r>
    </w:p>
    <w:p w:rsidR="00A31D70" w:rsidRPr="00ED465D" w:rsidRDefault="00A31D70" w:rsidP="003E6841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</w:pPr>
      <w:r w:rsidRPr="00ED465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использование возможностей бесплатного консультирования, правовой поддержки, просвещения в сфере ЖКХ</w:t>
      </w:r>
      <w:r w:rsidR="0006630B" w:rsidRPr="00ED465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, мониторинга качества услуг в сфере ЖКХ</w:t>
      </w:r>
      <w:r w:rsidRPr="00ED465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;</w:t>
      </w:r>
    </w:p>
    <w:p w:rsidR="00A31D70" w:rsidRPr="00ED465D" w:rsidRDefault="00A31D70" w:rsidP="003E6841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</w:pPr>
      <w:r w:rsidRPr="00ED465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взаимодейств</w:t>
      </w:r>
      <w:r w:rsidR="00386CFE" w:rsidRPr="00ED465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ие</w:t>
      </w:r>
      <w:r w:rsidRPr="00ED465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 xml:space="preserve"> с институтами гражданского общества в деле отстаивания своих прав и формирования конкретных знаний о своих обязанностях; </w:t>
      </w:r>
    </w:p>
    <w:p w:rsidR="009C1570" w:rsidRPr="00ED465D" w:rsidRDefault="009C1570" w:rsidP="00012255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разрешение споров в сфере ЖКХ</w:t>
      </w:r>
      <w:r w:rsidR="003269F7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(с органами власти и органами местного самоуправления, организациями, осуществляющими управление многоквартирными домами и ресурсоснабжающими организациями,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с соседями</w:t>
      </w:r>
      <w:r w:rsidR="003269F7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)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путем приоритетного использования альтернативн</w:t>
      </w:r>
      <w:r w:rsidR="001A6DD0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ых методов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урегулирования споров</w:t>
      </w:r>
      <w:r w:rsidR="001A6DD0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(медиация, третейский суд и др.)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, если это не противоречит законодательству</w:t>
      </w:r>
      <w:r w:rsidR="00012255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.</w:t>
      </w:r>
    </w:p>
    <w:p w:rsidR="00484F12" w:rsidRPr="00ED465D" w:rsidRDefault="00484F12" w:rsidP="00484F12">
      <w:pPr>
        <w:tabs>
          <w:tab w:val="left" w:pos="851"/>
        </w:tabs>
        <w:spacing w:after="0" w:line="240" w:lineRule="auto"/>
        <w:jc w:val="both"/>
        <w:rPr>
          <w:b/>
          <w:color w:val="984806" w:themeColor="accent6" w:themeShade="80"/>
          <w:sz w:val="22"/>
          <w:szCs w:val="22"/>
        </w:rPr>
      </w:pPr>
      <w:r w:rsidRPr="00ED465D">
        <w:rPr>
          <w:b/>
          <w:color w:val="984806" w:themeColor="accent6" w:themeShade="80"/>
          <w:sz w:val="22"/>
          <w:szCs w:val="22"/>
          <w:lang w:val="en-US"/>
        </w:rPr>
        <w:t>III</w:t>
      </w:r>
      <w:r w:rsidRPr="00ED465D">
        <w:rPr>
          <w:b/>
          <w:color w:val="984806" w:themeColor="accent6" w:themeShade="80"/>
          <w:sz w:val="22"/>
          <w:szCs w:val="22"/>
        </w:rPr>
        <w:t xml:space="preserve"> Заключительные положения</w:t>
      </w:r>
    </w:p>
    <w:p w:rsidR="006B076B" w:rsidRPr="00827ABE" w:rsidRDefault="006B076B" w:rsidP="00484F12">
      <w:pPr>
        <w:tabs>
          <w:tab w:val="left" w:pos="851"/>
        </w:tabs>
        <w:spacing w:after="0" w:line="240" w:lineRule="auto"/>
        <w:jc w:val="both"/>
        <w:rPr>
          <w:b/>
          <w:color w:val="984806" w:themeColor="accent6" w:themeShade="80"/>
          <w:sz w:val="6"/>
          <w:szCs w:val="6"/>
        </w:rPr>
      </w:pPr>
    </w:p>
    <w:p w:rsidR="002F5BAE" w:rsidRPr="00ED465D" w:rsidRDefault="002F5BAE" w:rsidP="002F5BA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</w:pPr>
      <w:r w:rsidRPr="00ED465D">
        <w:rPr>
          <w:color w:val="984806" w:themeColor="accent6" w:themeShade="80"/>
          <w:sz w:val="22"/>
          <w:szCs w:val="22"/>
        </w:rPr>
        <w:t>Хартия открыта для присоединения</w:t>
      </w:r>
      <w:r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 xml:space="preserve"> органов государственной власти, органов местного самоуправления</w:t>
      </w:r>
      <w:r w:rsidRPr="00ED465D">
        <w:rPr>
          <w:color w:val="984806" w:themeColor="accent6" w:themeShade="80"/>
          <w:sz w:val="22"/>
          <w:szCs w:val="22"/>
        </w:rPr>
        <w:t>, у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правляющи</w:t>
      </w:r>
      <w:r w:rsidR="002177EC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х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субъектов, осуществляющих управление многоквартирными домами, ресурсоснабжающих организаций, и</w:t>
      </w:r>
      <w:r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 xml:space="preserve">нститутов гражданского общества, 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представител</w:t>
      </w:r>
      <w:r w:rsidR="006B076B"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ей</w:t>
      </w: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потребителей (собственников и нанимателей помещений).</w:t>
      </w:r>
    </w:p>
    <w:p w:rsidR="00CF619F" w:rsidRPr="00ED465D" w:rsidRDefault="006E7578" w:rsidP="00516AE5">
      <w:pPr>
        <w:tabs>
          <w:tab w:val="left" w:pos="709"/>
        </w:tabs>
        <w:spacing w:after="0" w:line="240" w:lineRule="auto"/>
        <w:jc w:val="both"/>
        <w:rPr>
          <w:color w:val="984806" w:themeColor="accent6" w:themeShade="80"/>
          <w:sz w:val="22"/>
          <w:szCs w:val="22"/>
        </w:rPr>
      </w:pPr>
      <w:r w:rsidRPr="00ED465D">
        <w:rPr>
          <w:color w:val="984806" w:themeColor="accent6" w:themeShade="80"/>
          <w:sz w:val="22"/>
          <w:szCs w:val="22"/>
        </w:rPr>
        <w:tab/>
        <w:t>Организации</w:t>
      </w:r>
      <w:r w:rsidR="004F473D" w:rsidRPr="00ED465D">
        <w:rPr>
          <w:color w:val="984806" w:themeColor="accent6" w:themeShade="80"/>
          <w:sz w:val="22"/>
          <w:szCs w:val="22"/>
        </w:rPr>
        <w:t xml:space="preserve">, граждане и представители потребителей </w:t>
      </w:r>
      <w:r w:rsidR="002F5BAE" w:rsidRPr="00ED465D">
        <w:rPr>
          <w:color w:val="984806" w:themeColor="accent6" w:themeShade="80"/>
          <w:sz w:val="22"/>
          <w:szCs w:val="22"/>
        </w:rPr>
        <w:t>могут присоединяться к Хартии как напрямую, так и через объединения, членами которых они являются.</w:t>
      </w:r>
      <w:r w:rsidR="00CF619F" w:rsidRPr="00ED465D">
        <w:rPr>
          <w:color w:val="984806" w:themeColor="accent6" w:themeShade="80"/>
          <w:sz w:val="22"/>
          <w:szCs w:val="22"/>
        </w:rPr>
        <w:tab/>
      </w:r>
    </w:p>
    <w:p w:rsidR="00644B1A" w:rsidRPr="00ED465D" w:rsidRDefault="00CA18C2" w:rsidP="00BE7316">
      <w:pPr>
        <w:pStyle w:val="ConsPlusNonformat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2"/>
          <w:szCs w:val="22"/>
          <w:bdr w:val="none" w:sz="0" w:space="0" w:color="auto" w:frame="1"/>
        </w:rPr>
      </w:pPr>
      <w:r w:rsidRPr="00ED465D">
        <w:rPr>
          <w:rFonts w:ascii="Times New Roman" w:hAnsi="Times New Roman" w:cs="Times New Roman"/>
          <w:b/>
          <w:color w:val="984806" w:themeColor="accent6" w:themeShade="80"/>
          <w:sz w:val="22"/>
          <w:szCs w:val="22"/>
        </w:rPr>
        <w:t>Споры, связанные с нарушением положений Хартии</w:t>
      </w:r>
      <w:r w:rsidR="00E24E59" w:rsidRPr="00ED465D">
        <w:rPr>
          <w:color w:val="984806" w:themeColor="accent6" w:themeShade="80"/>
          <w:sz w:val="22"/>
          <w:szCs w:val="22"/>
          <w:bdr w:val="none" w:sz="0" w:space="0" w:color="auto" w:frame="1"/>
        </w:rPr>
        <w:t xml:space="preserve"> </w:t>
      </w:r>
      <w:r w:rsidR="00E24E59" w:rsidRPr="00ED465D">
        <w:rPr>
          <w:rFonts w:ascii="Times New Roman" w:hAnsi="Times New Roman" w:cs="Times New Roman"/>
          <w:color w:val="984806" w:themeColor="accent6" w:themeShade="80"/>
          <w:sz w:val="22"/>
          <w:szCs w:val="22"/>
          <w:bdr w:val="none" w:sz="0" w:space="0" w:color="auto" w:frame="1"/>
        </w:rPr>
        <w:t>будут разрешаться путем применения альтернативных форм разрешения споров (третейские суды, медиация и иные)</w:t>
      </w:r>
      <w:r w:rsidR="009E0304" w:rsidRPr="00ED465D">
        <w:rPr>
          <w:rFonts w:ascii="Times New Roman" w:hAnsi="Times New Roman" w:cs="Times New Roman"/>
          <w:color w:val="984806" w:themeColor="accent6" w:themeShade="80"/>
          <w:sz w:val="22"/>
          <w:szCs w:val="22"/>
          <w:bdr w:val="none" w:sz="0" w:space="0" w:color="auto" w:frame="1"/>
        </w:rPr>
        <w:t>, если это не противоречит закону.</w:t>
      </w:r>
      <w:r w:rsidR="00100C3E" w:rsidRPr="00ED465D">
        <w:rPr>
          <w:rFonts w:ascii="Times New Roman" w:hAnsi="Times New Roman" w:cs="Times New Roman"/>
          <w:b/>
          <w:noProof/>
          <w:color w:val="984806" w:themeColor="accent6" w:themeShade="80"/>
          <w:sz w:val="24"/>
          <w:szCs w:val="24"/>
        </w:rPr>
        <w:t xml:space="preserve"> </w:t>
      </w:r>
    </w:p>
    <w:p w:rsidR="00454CF4" w:rsidRPr="00ED465D" w:rsidRDefault="00644B1A" w:rsidP="009E5550">
      <w:pPr>
        <w:pStyle w:val="ConsPlusNonformat"/>
        <w:ind w:firstLine="708"/>
        <w:jc w:val="both"/>
        <w:rPr>
          <w:rFonts w:ascii="Times New Roman" w:hAnsi="Times New Roman" w:cs="Times New Roman"/>
          <w:b/>
          <w:i/>
          <w:color w:val="984806" w:themeColor="accent6" w:themeShade="80"/>
          <w:sz w:val="22"/>
          <w:szCs w:val="22"/>
        </w:rPr>
      </w:pPr>
      <w:r w:rsidRPr="00ED465D">
        <w:rPr>
          <w:rFonts w:ascii="Times New Roman" w:hAnsi="Times New Roman" w:cs="Times New Roman"/>
          <w:b/>
          <w:color w:val="984806" w:themeColor="accent6" w:themeShade="80"/>
          <w:sz w:val="22"/>
          <w:szCs w:val="22"/>
          <w:bdr w:val="none" w:sz="0" w:space="0" w:color="auto" w:frame="1"/>
        </w:rPr>
        <w:t>Реестр участников Хартии</w:t>
      </w:r>
      <w:r w:rsidR="00E24E59" w:rsidRPr="00ED465D">
        <w:rPr>
          <w:rFonts w:ascii="Times New Roman" w:hAnsi="Times New Roman" w:cs="Times New Roman"/>
          <w:b/>
          <w:color w:val="984806" w:themeColor="accent6" w:themeShade="80"/>
          <w:sz w:val="22"/>
          <w:szCs w:val="22"/>
          <w:bdr w:val="none" w:sz="0" w:space="0" w:color="auto" w:frame="1"/>
        </w:rPr>
        <w:t xml:space="preserve"> </w:t>
      </w:r>
      <w:r w:rsidR="009E5550" w:rsidRPr="00ED465D">
        <w:rPr>
          <w:rFonts w:ascii="Times New Roman" w:hAnsi="Times New Roman" w:cs="Times New Roman"/>
          <w:color w:val="984806" w:themeColor="accent6" w:themeShade="80"/>
          <w:sz w:val="22"/>
          <w:szCs w:val="22"/>
          <w:bdr w:val="none" w:sz="0" w:space="0" w:color="auto" w:frame="1"/>
        </w:rPr>
        <w:t>размещается в открытом доступе.</w:t>
      </w:r>
    </w:p>
    <w:p w:rsidR="00847991" w:rsidRPr="00ED465D" w:rsidRDefault="004857EC" w:rsidP="009E5550">
      <w:pPr>
        <w:pStyle w:val="ConsPlusNonformat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2"/>
          <w:szCs w:val="22"/>
        </w:rPr>
      </w:pPr>
      <w:r w:rsidRPr="00ED465D">
        <w:rPr>
          <w:rFonts w:ascii="Times New Roman" w:hAnsi="Times New Roman" w:cs="Times New Roman"/>
          <w:b/>
          <w:color w:val="984806" w:themeColor="accent6" w:themeShade="80"/>
          <w:sz w:val="22"/>
          <w:szCs w:val="22"/>
        </w:rPr>
        <w:t>Участники, подписывая Хартию, обязуются</w:t>
      </w:r>
      <w:r w:rsidR="00847991" w:rsidRPr="00ED465D">
        <w:rPr>
          <w:rFonts w:ascii="Times New Roman" w:hAnsi="Times New Roman" w:cs="Times New Roman"/>
          <w:b/>
          <w:color w:val="984806" w:themeColor="accent6" w:themeShade="80"/>
          <w:sz w:val="22"/>
          <w:szCs w:val="22"/>
        </w:rPr>
        <w:t xml:space="preserve"> </w:t>
      </w:r>
      <w:r w:rsidR="00847991" w:rsidRPr="00ED465D">
        <w:rPr>
          <w:rFonts w:ascii="Times New Roman" w:hAnsi="Times New Roman" w:cs="Times New Roman"/>
          <w:color w:val="984806" w:themeColor="accent6" w:themeShade="80"/>
          <w:sz w:val="22"/>
          <w:szCs w:val="22"/>
        </w:rPr>
        <w:t>всемерно содействовать реализации её принципов в своей деятельности</w:t>
      </w:r>
      <w:r w:rsidR="00244E8F" w:rsidRPr="00ED465D">
        <w:rPr>
          <w:rFonts w:ascii="Times New Roman" w:hAnsi="Times New Roman" w:cs="Times New Roman"/>
          <w:color w:val="984806" w:themeColor="accent6" w:themeShade="80"/>
          <w:sz w:val="22"/>
          <w:szCs w:val="22"/>
        </w:rPr>
        <w:t>,</w:t>
      </w:r>
      <w:r w:rsidRPr="00ED465D">
        <w:rPr>
          <w:rFonts w:ascii="Times New Roman" w:hAnsi="Times New Roman" w:cs="Times New Roman"/>
          <w:color w:val="984806" w:themeColor="accent6" w:themeShade="80"/>
          <w:sz w:val="22"/>
          <w:szCs w:val="22"/>
        </w:rPr>
        <w:t xml:space="preserve"> </w:t>
      </w:r>
      <w:r w:rsidR="00847991" w:rsidRPr="00ED465D">
        <w:rPr>
          <w:rFonts w:ascii="Times New Roman" w:hAnsi="Times New Roman" w:cs="Times New Roman"/>
          <w:color w:val="984806" w:themeColor="accent6" w:themeShade="80"/>
          <w:sz w:val="22"/>
          <w:szCs w:val="22"/>
        </w:rPr>
        <w:t>соблюдать их и пропагандировать.</w:t>
      </w:r>
    </w:p>
    <w:p w:rsidR="00F565CA" w:rsidRPr="00ED465D" w:rsidRDefault="00F565CA" w:rsidP="0058250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984806" w:themeColor="accent6" w:themeShade="80"/>
          <w:sz w:val="22"/>
          <w:szCs w:val="22"/>
        </w:rPr>
      </w:pPr>
      <w:r w:rsidRPr="00ED465D">
        <w:rPr>
          <w:rFonts w:ascii="Times New Roman" w:hAnsi="Times New Roman" w:cs="Times New Roman"/>
          <w:b/>
          <w:color w:val="984806" w:themeColor="accent6" w:themeShade="80"/>
          <w:sz w:val="22"/>
          <w:szCs w:val="22"/>
        </w:rPr>
        <w:t>Хартию подписывают:</w:t>
      </w:r>
    </w:p>
    <w:p w:rsidR="00F565CA" w:rsidRPr="00ED465D" w:rsidRDefault="00F565CA" w:rsidP="00F565CA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color w:val="984806" w:themeColor="accent6" w:themeShade="80"/>
          <w:sz w:val="22"/>
          <w:szCs w:val="22"/>
        </w:rPr>
      </w:pPr>
      <w:r w:rsidRPr="00ED465D">
        <w:rPr>
          <w:rFonts w:ascii="Times New Roman" w:hAnsi="Times New Roman" w:cs="Times New Roman"/>
          <w:bCs/>
          <w:color w:val="984806" w:themeColor="accent6" w:themeShade="80"/>
          <w:sz w:val="22"/>
          <w:szCs w:val="22"/>
        </w:rPr>
        <w:t>от органов государственной власти;</w:t>
      </w:r>
    </w:p>
    <w:p w:rsidR="00F565CA" w:rsidRPr="00F15524" w:rsidRDefault="00F565CA" w:rsidP="00F565CA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color w:val="984806" w:themeColor="accent6" w:themeShade="80"/>
          <w:sz w:val="22"/>
          <w:szCs w:val="22"/>
        </w:rPr>
      </w:pPr>
      <w:r w:rsidRPr="00ED465D">
        <w:rPr>
          <w:rFonts w:ascii="Times New Roman" w:hAnsi="Times New Roman" w:cs="Times New Roman"/>
          <w:bCs/>
          <w:color w:val="984806" w:themeColor="accent6" w:themeShade="80"/>
          <w:sz w:val="22"/>
          <w:szCs w:val="22"/>
        </w:rPr>
        <w:t>от органов местного самоуправления;</w:t>
      </w:r>
    </w:p>
    <w:p w:rsidR="00F15524" w:rsidRPr="00F15524" w:rsidRDefault="00F15524" w:rsidP="00F565CA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color w:val="984806" w:themeColor="accent6" w:themeShade="80"/>
          <w:sz w:val="22"/>
          <w:szCs w:val="22"/>
        </w:rPr>
      </w:pPr>
      <w:r w:rsidRPr="00F15524">
        <w:rPr>
          <w:rFonts w:ascii="Times New Roman" w:hAnsi="Times New Roman" w:cs="Times New Roman"/>
          <w:bCs/>
          <w:color w:val="984806" w:themeColor="accent6" w:themeShade="80"/>
          <w:sz w:val="22"/>
          <w:szCs w:val="22"/>
        </w:rPr>
        <w:t>от общественных советов при органах государственной власти;</w:t>
      </w:r>
    </w:p>
    <w:p w:rsidR="00F15524" w:rsidRPr="00F15524" w:rsidRDefault="00F15524" w:rsidP="00F565CA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color w:val="984806" w:themeColor="accent6" w:themeShade="80"/>
          <w:sz w:val="22"/>
          <w:szCs w:val="22"/>
        </w:rPr>
      </w:pPr>
      <w:r w:rsidRPr="00F15524">
        <w:rPr>
          <w:rFonts w:ascii="Times New Roman" w:hAnsi="Times New Roman" w:cs="Times New Roman"/>
          <w:bCs/>
          <w:color w:val="984806" w:themeColor="accent6" w:themeShade="80"/>
          <w:sz w:val="22"/>
          <w:szCs w:val="22"/>
        </w:rPr>
        <w:t>от общественных советов при органах местного самоуправления;</w:t>
      </w:r>
    </w:p>
    <w:p w:rsidR="00F565CA" w:rsidRPr="00ED465D" w:rsidRDefault="00F565CA" w:rsidP="00F565CA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>от институтов гражданского общества;</w:t>
      </w:r>
    </w:p>
    <w:p w:rsidR="00F565CA" w:rsidRPr="00ED465D" w:rsidRDefault="00F565CA" w:rsidP="00F565CA">
      <w:pPr>
        <w:pStyle w:val="a5"/>
        <w:numPr>
          <w:ilvl w:val="0"/>
          <w:numId w:val="17"/>
        </w:numPr>
        <w:tabs>
          <w:tab w:val="num" w:pos="720"/>
        </w:tabs>
        <w:spacing w:after="0" w:line="240" w:lineRule="auto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от управляющих субъектов, осуществляющих управление многоквартирными домами;</w:t>
      </w:r>
    </w:p>
    <w:p w:rsidR="00F565CA" w:rsidRPr="00ED465D" w:rsidRDefault="00F565CA" w:rsidP="00F565CA">
      <w:pPr>
        <w:pStyle w:val="a5"/>
        <w:numPr>
          <w:ilvl w:val="0"/>
          <w:numId w:val="17"/>
        </w:numPr>
        <w:tabs>
          <w:tab w:val="num" w:pos="720"/>
        </w:tabs>
        <w:spacing w:after="0" w:line="240" w:lineRule="auto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от ресурсоснабжающих организаций;</w:t>
      </w:r>
    </w:p>
    <w:p w:rsidR="00F565CA" w:rsidRPr="00ED465D" w:rsidRDefault="00F565CA" w:rsidP="00F565CA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color w:val="984806" w:themeColor="accent6" w:themeShade="80"/>
          <w:sz w:val="22"/>
          <w:szCs w:val="22"/>
          <w:lang w:eastAsia="ru-RU"/>
        </w:rPr>
        <w:t>от представителей потребителей (собственников и нанимателей помещений).</w:t>
      </w:r>
    </w:p>
    <w:p w:rsidR="001319D0" w:rsidRPr="00ED465D" w:rsidRDefault="004F50DB" w:rsidP="004F50DB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t>Участникам Хартии вручаются следующие документы:</w:t>
      </w:r>
    </w:p>
    <w:p w:rsidR="004F50DB" w:rsidRPr="00ED465D" w:rsidRDefault="004F50DB" w:rsidP="004F50DB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>удостоверение о присвоении статуса «Участник Хартии солидарности в сфере ЖКХ Волгоградской области»</w:t>
      </w:r>
      <w:r w:rsidR="00E1312D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 xml:space="preserve"> </w:t>
      </w:r>
      <w:r w:rsidR="002B7E38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>за подписью</w:t>
      </w:r>
      <w:r w:rsidR="00E1312D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 xml:space="preserve"> председател</w:t>
      </w:r>
      <w:r w:rsidR="009D4785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>я</w:t>
      </w:r>
      <w:r w:rsidR="00E1312D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 xml:space="preserve"> Организационного Комитета Хартии солидарности в сфере ЖКХ Волгоградской области</w:t>
      </w:r>
      <w:r w:rsidR="001963EF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>;</w:t>
      </w:r>
    </w:p>
    <w:p w:rsidR="001963EF" w:rsidRPr="00ED465D" w:rsidRDefault="001963EF" w:rsidP="004F50DB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>Хартия солидарности в сфере ЖКХ Волгоградской области</w:t>
      </w:r>
      <w:r w:rsidR="00493C95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 xml:space="preserve"> </w:t>
      </w:r>
      <w:r w:rsidR="002B7E38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>за подписью</w:t>
      </w:r>
      <w:r w:rsidR="00493C95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 xml:space="preserve"> участник</w:t>
      </w:r>
      <w:r w:rsidR="009D4785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>а</w:t>
      </w:r>
      <w:r w:rsidR="004D6A20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 xml:space="preserve"> Хартии</w:t>
      </w:r>
      <w:r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>;</w:t>
      </w:r>
    </w:p>
    <w:p w:rsidR="001963EF" w:rsidRPr="00ED465D" w:rsidRDefault="001963EF" w:rsidP="001963EF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>Концепция Хартии солидарности в сфере ЖКХ Волгоградской области</w:t>
      </w:r>
      <w:r w:rsidR="00B03E6B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 xml:space="preserve"> </w:t>
      </w:r>
      <w:r w:rsidR="002B7E38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>за подписью</w:t>
      </w:r>
      <w:r w:rsidR="00B03E6B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 xml:space="preserve"> инициатор</w:t>
      </w:r>
      <w:r w:rsidR="002B7E38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>ов</w:t>
      </w:r>
      <w:r w:rsidR="00B03E6B"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 xml:space="preserve"> Хартии</w:t>
      </w:r>
      <w:r w:rsidRPr="00ED465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>.</w:t>
      </w:r>
    </w:p>
    <w:p w:rsidR="001963EF" w:rsidRPr="00827ABE" w:rsidRDefault="001963EF" w:rsidP="001963EF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color w:val="984806" w:themeColor="accent6" w:themeShade="80"/>
          <w:sz w:val="6"/>
          <w:szCs w:val="6"/>
          <w:lang w:eastAsia="ru-RU"/>
        </w:rPr>
      </w:pPr>
    </w:p>
    <w:p w:rsidR="00755BAD" w:rsidRDefault="00755BAD" w:rsidP="00F8594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984806" w:themeColor="accent6" w:themeShade="80"/>
          <w:lang w:eastAsia="ru-RU"/>
        </w:rPr>
      </w:pPr>
    </w:p>
    <w:p w:rsidR="00100C3E" w:rsidRPr="00755BAD" w:rsidRDefault="002B7F00" w:rsidP="00F8594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color w:val="984806" w:themeColor="accent6" w:themeShade="80"/>
          <w:lang w:eastAsia="ru-RU"/>
        </w:rPr>
      </w:pPr>
      <w:r w:rsidRPr="00755BAD">
        <w:rPr>
          <w:rFonts w:eastAsia="Times New Roman"/>
          <w:b/>
          <w:bCs/>
          <w:color w:val="984806" w:themeColor="accent6" w:themeShade="80"/>
          <w:lang w:eastAsia="ru-RU"/>
        </w:rPr>
        <w:t>ИНИЦИАТОРЫ ХАРТИИ</w:t>
      </w:r>
    </w:p>
    <w:tbl>
      <w:tblPr>
        <w:tblStyle w:val="ac"/>
        <w:tblpPr w:leftFromText="180" w:rightFromText="180" w:vertAnchor="text" w:horzAnchor="page" w:tblpX="1318" w:tblpY="8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0"/>
      </w:tblGrid>
      <w:tr w:rsidR="00100C3E" w:rsidRPr="00755BAD" w:rsidTr="00100C3E">
        <w:trPr>
          <w:trHeight w:val="1558"/>
        </w:trPr>
        <w:tc>
          <w:tcPr>
            <w:tcW w:w="5040" w:type="dxa"/>
          </w:tcPr>
          <w:p w:rsidR="00100C3E" w:rsidRPr="00755BAD" w:rsidRDefault="00100C3E" w:rsidP="00100C3E">
            <w:pPr>
              <w:pStyle w:val="ConsPlusNonformat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755BAD">
              <w:rPr>
                <w:rFonts w:ascii="Times New Roman" w:hAnsi="Times New Roman" w:cs="Times New Roman"/>
                <w:b/>
                <w:noProof/>
                <w:color w:val="984806" w:themeColor="accent6" w:themeShade="80"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1102360</wp:posOffset>
                  </wp:positionH>
                  <wp:positionV relativeFrom="paragraph">
                    <wp:posOffset>297815</wp:posOffset>
                  </wp:positionV>
                  <wp:extent cx="1800225" cy="638175"/>
                  <wp:effectExtent l="19050" t="0" r="9525" b="0"/>
                  <wp:wrapNone/>
                  <wp:docPr id="13" name="Рисунок 0" descr="Капустин О.С. подпись (ярче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пустин О.С. подпись (ярче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5F60" w:rsidRPr="00755BAD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От </w:t>
            </w:r>
            <w:r w:rsidRPr="00755BAD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Центра содействия развитию общественного контроля в сфере ЖКХ Волгоградской области</w:t>
            </w:r>
          </w:p>
          <w:p w:rsidR="00100C3E" w:rsidRPr="00755BAD" w:rsidRDefault="00100C3E" w:rsidP="00100C3E">
            <w:pPr>
              <w:pStyle w:val="ConsPlusNonformat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:rsidR="00100C3E" w:rsidRPr="00755BAD" w:rsidRDefault="00100C3E" w:rsidP="00100C3E">
            <w:pPr>
              <w:pStyle w:val="ConsPlusNonformat"/>
              <w:tabs>
                <w:tab w:val="left" w:pos="3240"/>
              </w:tabs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755BAD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О.С. Капустин </w:t>
            </w:r>
            <w:r w:rsidRPr="00755BAD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ab/>
            </w:r>
          </w:p>
        </w:tc>
        <w:tc>
          <w:tcPr>
            <w:tcW w:w="5040" w:type="dxa"/>
          </w:tcPr>
          <w:p w:rsidR="00100C3E" w:rsidRPr="00755BAD" w:rsidRDefault="00100C3E" w:rsidP="00100C3E">
            <w:pPr>
              <w:pStyle w:val="ConsPlusNonformat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755BAD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От АНО ДПО «Международная академия профессионального образования»</w:t>
            </w:r>
          </w:p>
          <w:p w:rsidR="00100C3E" w:rsidRPr="00755BAD" w:rsidRDefault="00100C3E" w:rsidP="00100C3E">
            <w:pPr>
              <w:pStyle w:val="ConsPlusNonformat"/>
              <w:rPr>
                <w:rFonts w:ascii="Times New Roman" w:hAnsi="Times New Roman" w:cs="Times New Roman"/>
                <w:b/>
                <w:color w:val="984806" w:themeColor="accent6" w:themeShade="80"/>
                <w:sz w:val="44"/>
                <w:szCs w:val="44"/>
              </w:rPr>
            </w:pPr>
          </w:p>
          <w:p w:rsidR="00100C3E" w:rsidRPr="00755BAD" w:rsidRDefault="00100C3E" w:rsidP="00100C3E">
            <w:pPr>
              <w:pStyle w:val="ConsPlusNonformat"/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755BAD">
              <w:rPr>
                <w:rFonts w:ascii="Times New Roman" w:hAnsi="Times New Roman" w:cs="Times New Roman"/>
                <w:b/>
                <w:noProof/>
                <w:color w:val="984806" w:themeColor="accent6" w:themeShade="80"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1302385</wp:posOffset>
                  </wp:positionH>
                  <wp:positionV relativeFrom="paragraph">
                    <wp:posOffset>-238125</wp:posOffset>
                  </wp:positionV>
                  <wp:extent cx="819150" cy="457200"/>
                  <wp:effectExtent l="19050" t="0" r="0" b="0"/>
                  <wp:wrapNone/>
                  <wp:docPr id="18" name="Рисунок 1" descr="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55BAD">
              <w:rPr>
                <w:rFonts w:ascii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Е.В. Шилина </w:t>
            </w:r>
          </w:p>
        </w:tc>
      </w:tr>
    </w:tbl>
    <w:p w:rsidR="001319D0" w:rsidRPr="00ED465D" w:rsidRDefault="001319D0" w:rsidP="00F8594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</w:pPr>
    </w:p>
    <w:sectPr w:rsidR="001319D0" w:rsidRPr="00ED465D" w:rsidSect="00F8594C">
      <w:footerReference w:type="default" r:id="rId11"/>
      <w:pgSz w:w="11906" w:h="16838"/>
      <w:pgMar w:top="851" w:right="964" w:bottom="907" w:left="964" w:header="709" w:footer="709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BCD" w:rsidRDefault="002D0BCD" w:rsidP="006D2219">
      <w:pPr>
        <w:spacing w:after="0" w:line="240" w:lineRule="auto"/>
      </w:pPr>
      <w:r>
        <w:separator/>
      </w:r>
    </w:p>
  </w:endnote>
  <w:endnote w:type="continuationSeparator" w:id="0">
    <w:p w:rsidR="002D0BCD" w:rsidRDefault="002D0BCD" w:rsidP="006D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91721400"/>
      <w:docPartObj>
        <w:docPartGallery w:val="Page Numbers (Bottom of Page)"/>
        <w:docPartUnique/>
      </w:docPartObj>
    </w:sdtPr>
    <w:sdtContent>
      <w:p w:rsidR="008E5BD1" w:rsidRPr="0022518A" w:rsidRDefault="000136CC">
        <w:pPr>
          <w:pStyle w:val="aa"/>
          <w:jc w:val="center"/>
          <w:rPr>
            <w:color w:val="984806" w:themeColor="accent6" w:themeShade="80"/>
          </w:rPr>
        </w:pPr>
        <w:r w:rsidRPr="0022518A">
          <w:rPr>
            <w:color w:val="984806" w:themeColor="accent6" w:themeShade="80"/>
          </w:rPr>
          <w:fldChar w:fldCharType="begin"/>
        </w:r>
        <w:r w:rsidR="00960387" w:rsidRPr="0022518A">
          <w:rPr>
            <w:color w:val="984806" w:themeColor="accent6" w:themeShade="80"/>
          </w:rPr>
          <w:instrText xml:space="preserve"> PAGE   \* MERGEFORMAT </w:instrText>
        </w:r>
        <w:r w:rsidRPr="0022518A">
          <w:rPr>
            <w:color w:val="984806" w:themeColor="accent6" w:themeShade="80"/>
          </w:rPr>
          <w:fldChar w:fldCharType="separate"/>
        </w:r>
        <w:r w:rsidR="002D0CF3">
          <w:rPr>
            <w:noProof/>
            <w:color w:val="984806" w:themeColor="accent6" w:themeShade="80"/>
          </w:rPr>
          <w:t>- 3 -</w:t>
        </w:r>
        <w:r w:rsidRPr="0022518A">
          <w:rPr>
            <w:color w:val="984806" w:themeColor="accent6" w:themeShade="80"/>
          </w:rPr>
          <w:fldChar w:fldCharType="end"/>
        </w:r>
      </w:p>
    </w:sdtContent>
  </w:sdt>
  <w:p w:rsidR="00263C75" w:rsidRDefault="00263C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BCD" w:rsidRDefault="002D0BCD" w:rsidP="006D2219">
      <w:pPr>
        <w:spacing w:after="0" w:line="240" w:lineRule="auto"/>
      </w:pPr>
      <w:r>
        <w:separator/>
      </w:r>
    </w:p>
  </w:footnote>
  <w:footnote w:type="continuationSeparator" w:id="0">
    <w:p w:rsidR="002D0BCD" w:rsidRDefault="002D0BCD" w:rsidP="006D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C33"/>
    <w:multiLevelType w:val="hybridMultilevel"/>
    <w:tmpl w:val="0A8C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0EA4"/>
    <w:multiLevelType w:val="hybridMultilevel"/>
    <w:tmpl w:val="CEEA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20B3D"/>
    <w:multiLevelType w:val="hybridMultilevel"/>
    <w:tmpl w:val="8F80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06A2B"/>
    <w:multiLevelType w:val="hybridMultilevel"/>
    <w:tmpl w:val="770E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17032"/>
    <w:multiLevelType w:val="hybridMultilevel"/>
    <w:tmpl w:val="FC0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473F0"/>
    <w:multiLevelType w:val="hybridMultilevel"/>
    <w:tmpl w:val="3E48B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E62AA"/>
    <w:multiLevelType w:val="hybridMultilevel"/>
    <w:tmpl w:val="BA58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B5C8A"/>
    <w:multiLevelType w:val="hybridMultilevel"/>
    <w:tmpl w:val="A802E98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12BA10E0"/>
    <w:multiLevelType w:val="hybridMultilevel"/>
    <w:tmpl w:val="A81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67586"/>
    <w:multiLevelType w:val="hybridMultilevel"/>
    <w:tmpl w:val="DAC2CCD2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0">
    <w:nsid w:val="144541D2"/>
    <w:multiLevelType w:val="hybridMultilevel"/>
    <w:tmpl w:val="AA4462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1CF8062C"/>
    <w:multiLevelType w:val="multilevel"/>
    <w:tmpl w:val="CB34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024C37"/>
    <w:multiLevelType w:val="multilevel"/>
    <w:tmpl w:val="17C0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06459D"/>
    <w:multiLevelType w:val="multilevel"/>
    <w:tmpl w:val="94A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E4037A"/>
    <w:multiLevelType w:val="hybridMultilevel"/>
    <w:tmpl w:val="37FE7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50526B"/>
    <w:multiLevelType w:val="hybridMultilevel"/>
    <w:tmpl w:val="440259E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3CDB695B"/>
    <w:multiLevelType w:val="hybridMultilevel"/>
    <w:tmpl w:val="11F0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F518D"/>
    <w:multiLevelType w:val="hybridMultilevel"/>
    <w:tmpl w:val="BD02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95234"/>
    <w:multiLevelType w:val="hybridMultilevel"/>
    <w:tmpl w:val="98B4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C7174"/>
    <w:multiLevelType w:val="hybridMultilevel"/>
    <w:tmpl w:val="5CF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33C29"/>
    <w:multiLevelType w:val="hybridMultilevel"/>
    <w:tmpl w:val="6DAA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62FF3"/>
    <w:multiLevelType w:val="hybridMultilevel"/>
    <w:tmpl w:val="661A4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650CCC"/>
    <w:multiLevelType w:val="hybridMultilevel"/>
    <w:tmpl w:val="2A76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C6541"/>
    <w:multiLevelType w:val="hybridMultilevel"/>
    <w:tmpl w:val="91E2F4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54E47E5D"/>
    <w:multiLevelType w:val="hybridMultilevel"/>
    <w:tmpl w:val="10806FC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551601A1"/>
    <w:multiLevelType w:val="multilevel"/>
    <w:tmpl w:val="5FB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8757B2"/>
    <w:multiLevelType w:val="hybridMultilevel"/>
    <w:tmpl w:val="7A6E5328"/>
    <w:lvl w:ilvl="0" w:tplc="7FEA9324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>
    <w:nsid w:val="586602F4"/>
    <w:multiLevelType w:val="hybridMultilevel"/>
    <w:tmpl w:val="D7E8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C42C9"/>
    <w:multiLevelType w:val="hybridMultilevel"/>
    <w:tmpl w:val="D8027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D009D1"/>
    <w:multiLevelType w:val="multilevel"/>
    <w:tmpl w:val="8108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584FCC"/>
    <w:multiLevelType w:val="hybridMultilevel"/>
    <w:tmpl w:val="33C6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717FF"/>
    <w:multiLevelType w:val="multilevel"/>
    <w:tmpl w:val="AD3444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2">
    <w:nsid w:val="676F6084"/>
    <w:multiLevelType w:val="hybridMultilevel"/>
    <w:tmpl w:val="CC02F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CC38CE"/>
    <w:multiLevelType w:val="hybridMultilevel"/>
    <w:tmpl w:val="FB10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9342E"/>
    <w:multiLevelType w:val="hybridMultilevel"/>
    <w:tmpl w:val="1926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24944"/>
    <w:multiLevelType w:val="hybridMultilevel"/>
    <w:tmpl w:val="E41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E77F5"/>
    <w:multiLevelType w:val="hybridMultilevel"/>
    <w:tmpl w:val="AFF4B174"/>
    <w:lvl w:ilvl="0" w:tplc="495CD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11"/>
  </w:num>
  <w:num w:numId="5">
    <w:abstractNumId w:val="7"/>
  </w:num>
  <w:num w:numId="6">
    <w:abstractNumId w:val="23"/>
  </w:num>
  <w:num w:numId="7">
    <w:abstractNumId w:val="32"/>
  </w:num>
  <w:num w:numId="8">
    <w:abstractNumId w:val="31"/>
  </w:num>
  <w:num w:numId="9">
    <w:abstractNumId w:val="10"/>
  </w:num>
  <w:num w:numId="10">
    <w:abstractNumId w:val="15"/>
  </w:num>
  <w:num w:numId="11">
    <w:abstractNumId w:val="1"/>
  </w:num>
  <w:num w:numId="12">
    <w:abstractNumId w:val="24"/>
  </w:num>
  <w:num w:numId="13">
    <w:abstractNumId w:val="6"/>
  </w:num>
  <w:num w:numId="14">
    <w:abstractNumId w:val="35"/>
  </w:num>
  <w:num w:numId="15">
    <w:abstractNumId w:val="22"/>
  </w:num>
  <w:num w:numId="16">
    <w:abstractNumId w:val="19"/>
  </w:num>
  <w:num w:numId="17">
    <w:abstractNumId w:val="16"/>
  </w:num>
  <w:num w:numId="18">
    <w:abstractNumId w:val="26"/>
  </w:num>
  <w:num w:numId="19">
    <w:abstractNumId w:val="0"/>
  </w:num>
  <w:num w:numId="20">
    <w:abstractNumId w:val="17"/>
  </w:num>
  <w:num w:numId="21">
    <w:abstractNumId w:val="36"/>
  </w:num>
  <w:num w:numId="22">
    <w:abstractNumId w:val="33"/>
  </w:num>
  <w:num w:numId="23">
    <w:abstractNumId w:val="3"/>
  </w:num>
  <w:num w:numId="24">
    <w:abstractNumId w:val="29"/>
  </w:num>
  <w:num w:numId="25">
    <w:abstractNumId w:val="25"/>
  </w:num>
  <w:num w:numId="26">
    <w:abstractNumId w:val="28"/>
  </w:num>
  <w:num w:numId="27">
    <w:abstractNumId w:val="5"/>
  </w:num>
  <w:num w:numId="28">
    <w:abstractNumId w:val="2"/>
  </w:num>
  <w:num w:numId="29">
    <w:abstractNumId w:val="14"/>
  </w:num>
  <w:num w:numId="30">
    <w:abstractNumId w:val="12"/>
  </w:num>
  <w:num w:numId="31">
    <w:abstractNumId w:val="13"/>
  </w:num>
  <w:num w:numId="32">
    <w:abstractNumId w:val="34"/>
  </w:num>
  <w:num w:numId="33">
    <w:abstractNumId w:val="21"/>
  </w:num>
  <w:num w:numId="34">
    <w:abstractNumId w:val="27"/>
  </w:num>
  <w:num w:numId="35">
    <w:abstractNumId w:val="30"/>
  </w:num>
  <w:num w:numId="36">
    <w:abstractNumId w:val="4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53250">
      <o:colormenu v:ext="edit" fillcolor="#92d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3D76"/>
    <w:rsid w:val="00012255"/>
    <w:rsid w:val="000136CC"/>
    <w:rsid w:val="000154E9"/>
    <w:rsid w:val="00015BBD"/>
    <w:rsid w:val="000212EC"/>
    <w:rsid w:val="000249E8"/>
    <w:rsid w:val="00032119"/>
    <w:rsid w:val="00035B14"/>
    <w:rsid w:val="00042CA0"/>
    <w:rsid w:val="00044F4B"/>
    <w:rsid w:val="000634E3"/>
    <w:rsid w:val="0006630B"/>
    <w:rsid w:val="0007578E"/>
    <w:rsid w:val="0008154E"/>
    <w:rsid w:val="000A0785"/>
    <w:rsid w:val="000A0B90"/>
    <w:rsid w:val="000B4A18"/>
    <w:rsid w:val="000E076F"/>
    <w:rsid w:val="000E7097"/>
    <w:rsid w:val="00100C3E"/>
    <w:rsid w:val="001102C7"/>
    <w:rsid w:val="00116C99"/>
    <w:rsid w:val="001319D0"/>
    <w:rsid w:val="001403BF"/>
    <w:rsid w:val="001561C4"/>
    <w:rsid w:val="00166863"/>
    <w:rsid w:val="00180E3D"/>
    <w:rsid w:val="001846D5"/>
    <w:rsid w:val="00190F07"/>
    <w:rsid w:val="001963EF"/>
    <w:rsid w:val="00197E01"/>
    <w:rsid w:val="001A12FE"/>
    <w:rsid w:val="001A6DD0"/>
    <w:rsid w:val="001A7EBE"/>
    <w:rsid w:val="001B4873"/>
    <w:rsid w:val="001C7041"/>
    <w:rsid w:val="001D1BF9"/>
    <w:rsid w:val="001D26F7"/>
    <w:rsid w:val="001D35EE"/>
    <w:rsid w:val="001D3869"/>
    <w:rsid w:val="001D3A64"/>
    <w:rsid w:val="001E2287"/>
    <w:rsid w:val="001E342C"/>
    <w:rsid w:val="001F76FC"/>
    <w:rsid w:val="00201347"/>
    <w:rsid w:val="00204978"/>
    <w:rsid w:val="00205548"/>
    <w:rsid w:val="0020731C"/>
    <w:rsid w:val="002100A7"/>
    <w:rsid w:val="002177EC"/>
    <w:rsid w:val="0022518A"/>
    <w:rsid w:val="00230014"/>
    <w:rsid w:val="00236BCD"/>
    <w:rsid w:val="00244E8F"/>
    <w:rsid w:val="00260337"/>
    <w:rsid w:val="00263C75"/>
    <w:rsid w:val="00266B96"/>
    <w:rsid w:val="00286AA7"/>
    <w:rsid w:val="00291563"/>
    <w:rsid w:val="002B3BA0"/>
    <w:rsid w:val="002B4D14"/>
    <w:rsid w:val="002B7E38"/>
    <w:rsid w:val="002B7F00"/>
    <w:rsid w:val="002D0BCD"/>
    <w:rsid w:val="002D0CF3"/>
    <w:rsid w:val="002D1764"/>
    <w:rsid w:val="002D5781"/>
    <w:rsid w:val="002E0EDF"/>
    <w:rsid w:val="002E7EFD"/>
    <w:rsid w:val="002F5BAE"/>
    <w:rsid w:val="00301EF7"/>
    <w:rsid w:val="00310D0E"/>
    <w:rsid w:val="003269F7"/>
    <w:rsid w:val="0033432B"/>
    <w:rsid w:val="00342DBF"/>
    <w:rsid w:val="00347992"/>
    <w:rsid w:val="00347ED0"/>
    <w:rsid w:val="00362F18"/>
    <w:rsid w:val="003757CB"/>
    <w:rsid w:val="00386CFE"/>
    <w:rsid w:val="00392288"/>
    <w:rsid w:val="00394AAE"/>
    <w:rsid w:val="003972EE"/>
    <w:rsid w:val="003A1E9E"/>
    <w:rsid w:val="003A465C"/>
    <w:rsid w:val="003B0C23"/>
    <w:rsid w:val="003B354B"/>
    <w:rsid w:val="003C6218"/>
    <w:rsid w:val="003E387E"/>
    <w:rsid w:val="003E5E58"/>
    <w:rsid w:val="003E6841"/>
    <w:rsid w:val="003E7755"/>
    <w:rsid w:val="003E7ECD"/>
    <w:rsid w:val="004054EF"/>
    <w:rsid w:val="00413B41"/>
    <w:rsid w:val="00420456"/>
    <w:rsid w:val="00424A80"/>
    <w:rsid w:val="00434210"/>
    <w:rsid w:val="004422CE"/>
    <w:rsid w:val="00444A82"/>
    <w:rsid w:val="004479F4"/>
    <w:rsid w:val="00450FF8"/>
    <w:rsid w:val="00451978"/>
    <w:rsid w:val="00454CF4"/>
    <w:rsid w:val="00463FF0"/>
    <w:rsid w:val="00474AC2"/>
    <w:rsid w:val="00480B18"/>
    <w:rsid w:val="00484F12"/>
    <w:rsid w:val="004857EC"/>
    <w:rsid w:val="004933C6"/>
    <w:rsid w:val="00493C95"/>
    <w:rsid w:val="004959FA"/>
    <w:rsid w:val="004965B1"/>
    <w:rsid w:val="004A7E42"/>
    <w:rsid w:val="004C2B68"/>
    <w:rsid w:val="004C7210"/>
    <w:rsid w:val="004D1618"/>
    <w:rsid w:val="004D6240"/>
    <w:rsid w:val="004D6A20"/>
    <w:rsid w:val="004E1B35"/>
    <w:rsid w:val="004E203D"/>
    <w:rsid w:val="004E54DD"/>
    <w:rsid w:val="004E5E15"/>
    <w:rsid w:val="004F1465"/>
    <w:rsid w:val="004F2AFF"/>
    <w:rsid w:val="004F473D"/>
    <w:rsid w:val="004F50DB"/>
    <w:rsid w:val="00500EC5"/>
    <w:rsid w:val="0051098B"/>
    <w:rsid w:val="0051466C"/>
    <w:rsid w:val="00516AE5"/>
    <w:rsid w:val="00522719"/>
    <w:rsid w:val="00580FD4"/>
    <w:rsid w:val="00582500"/>
    <w:rsid w:val="00592CD8"/>
    <w:rsid w:val="00593830"/>
    <w:rsid w:val="00595BA4"/>
    <w:rsid w:val="005A54A3"/>
    <w:rsid w:val="005A56E8"/>
    <w:rsid w:val="005B2C01"/>
    <w:rsid w:val="005C022E"/>
    <w:rsid w:val="005C5033"/>
    <w:rsid w:val="005C7B3C"/>
    <w:rsid w:val="005F285F"/>
    <w:rsid w:val="005F3E0F"/>
    <w:rsid w:val="005F434E"/>
    <w:rsid w:val="0060347C"/>
    <w:rsid w:val="00610F89"/>
    <w:rsid w:val="006142A1"/>
    <w:rsid w:val="00621CCC"/>
    <w:rsid w:val="0062266F"/>
    <w:rsid w:val="00627FD2"/>
    <w:rsid w:val="00644B1A"/>
    <w:rsid w:val="00647B5F"/>
    <w:rsid w:val="00651E5C"/>
    <w:rsid w:val="00654DAD"/>
    <w:rsid w:val="00660939"/>
    <w:rsid w:val="00685169"/>
    <w:rsid w:val="006B03EC"/>
    <w:rsid w:val="006B076B"/>
    <w:rsid w:val="006B17D0"/>
    <w:rsid w:val="006B5F54"/>
    <w:rsid w:val="006D2219"/>
    <w:rsid w:val="006E7178"/>
    <w:rsid w:val="006E7578"/>
    <w:rsid w:val="006F3FEB"/>
    <w:rsid w:val="007078E9"/>
    <w:rsid w:val="00714B5C"/>
    <w:rsid w:val="00717E1F"/>
    <w:rsid w:val="00717F8D"/>
    <w:rsid w:val="00723DEB"/>
    <w:rsid w:val="007338CF"/>
    <w:rsid w:val="00736C31"/>
    <w:rsid w:val="00742201"/>
    <w:rsid w:val="0075350A"/>
    <w:rsid w:val="00755BAD"/>
    <w:rsid w:val="00766598"/>
    <w:rsid w:val="00773509"/>
    <w:rsid w:val="00784B96"/>
    <w:rsid w:val="007974CC"/>
    <w:rsid w:val="007C1BEF"/>
    <w:rsid w:val="007C40A0"/>
    <w:rsid w:val="007D044C"/>
    <w:rsid w:val="007F1F59"/>
    <w:rsid w:val="0080030E"/>
    <w:rsid w:val="0081289B"/>
    <w:rsid w:val="00817139"/>
    <w:rsid w:val="00827ABE"/>
    <w:rsid w:val="00844DAE"/>
    <w:rsid w:val="008453C2"/>
    <w:rsid w:val="00847991"/>
    <w:rsid w:val="00853D69"/>
    <w:rsid w:val="0086323C"/>
    <w:rsid w:val="00865CAB"/>
    <w:rsid w:val="00877CCD"/>
    <w:rsid w:val="00880722"/>
    <w:rsid w:val="00882C32"/>
    <w:rsid w:val="00890CAE"/>
    <w:rsid w:val="008A1BA4"/>
    <w:rsid w:val="008A2F71"/>
    <w:rsid w:val="008A5CC9"/>
    <w:rsid w:val="008B3101"/>
    <w:rsid w:val="008C1E30"/>
    <w:rsid w:val="008C75D7"/>
    <w:rsid w:val="008C7C59"/>
    <w:rsid w:val="008E3E7F"/>
    <w:rsid w:val="008E4D5D"/>
    <w:rsid w:val="008E5A5C"/>
    <w:rsid w:val="008E5BD1"/>
    <w:rsid w:val="008F0891"/>
    <w:rsid w:val="008F49F3"/>
    <w:rsid w:val="008F6C83"/>
    <w:rsid w:val="009050E5"/>
    <w:rsid w:val="00906CE0"/>
    <w:rsid w:val="00913E5E"/>
    <w:rsid w:val="0093362A"/>
    <w:rsid w:val="00935612"/>
    <w:rsid w:val="00951896"/>
    <w:rsid w:val="00954486"/>
    <w:rsid w:val="00960387"/>
    <w:rsid w:val="009822B3"/>
    <w:rsid w:val="00985BF5"/>
    <w:rsid w:val="009A170D"/>
    <w:rsid w:val="009A18E6"/>
    <w:rsid w:val="009B05AA"/>
    <w:rsid w:val="009B716B"/>
    <w:rsid w:val="009C1570"/>
    <w:rsid w:val="009D2EF6"/>
    <w:rsid w:val="009D4785"/>
    <w:rsid w:val="009E02E4"/>
    <w:rsid w:val="009E0304"/>
    <w:rsid w:val="009E54DB"/>
    <w:rsid w:val="009E5550"/>
    <w:rsid w:val="009F4F88"/>
    <w:rsid w:val="00A10EE2"/>
    <w:rsid w:val="00A149EC"/>
    <w:rsid w:val="00A15AD5"/>
    <w:rsid w:val="00A30BE8"/>
    <w:rsid w:val="00A31D70"/>
    <w:rsid w:val="00A44E1B"/>
    <w:rsid w:val="00A478DA"/>
    <w:rsid w:val="00A5430F"/>
    <w:rsid w:val="00A56F96"/>
    <w:rsid w:val="00A6712C"/>
    <w:rsid w:val="00A7046C"/>
    <w:rsid w:val="00A71B0B"/>
    <w:rsid w:val="00A76BE7"/>
    <w:rsid w:val="00A95C71"/>
    <w:rsid w:val="00AB218B"/>
    <w:rsid w:val="00AC2B05"/>
    <w:rsid w:val="00AD3BAA"/>
    <w:rsid w:val="00AD684D"/>
    <w:rsid w:val="00AE6643"/>
    <w:rsid w:val="00AF04DA"/>
    <w:rsid w:val="00AF170A"/>
    <w:rsid w:val="00B03E6B"/>
    <w:rsid w:val="00B11809"/>
    <w:rsid w:val="00B32178"/>
    <w:rsid w:val="00B34D28"/>
    <w:rsid w:val="00B356BC"/>
    <w:rsid w:val="00B35D03"/>
    <w:rsid w:val="00B442CB"/>
    <w:rsid w:val="00B4455B"/>
    <w:rsid w:val="00B616CA"/>
    <w:rsid w:val="00B658FA"/>
    <w:rsid w:val="00B812A5"/>
    <w:rsid w:val="00B81738"/>
    <w:rsid w:val="00B8283F"/>
    <w:rsid w:val="00B84F5B"/>
    <w:rsid w:val="00B921DD"/>
    <w:rsid w:val="00B930C4"/>
    <w:rsid w:val="00BA4473"/>
    <w:rsid w:val="00BB3CD6"/>
    <w:rsid w:val="00BB6E04"/>
    <w:rsid w:val="00BD0851"/>
    <w:rsid w:val="00BD2608"/>
    <w:rsid w:val="00BD3D2D"/>
    <w:rsid w:val="00BE7316"/>
    <w:rsid w:val="00BF0ACE"/>
    <w:rsid w:val="00C01334"/>
    <w:rsid w:val="00C2137A"/>
    <w:rsid w:val="00C64C33"/>
    <w:rsid w:val="00C74A12"/>
    <w:rsid w:val="00C76706"/>
    <w:rsid w:val="00C77D8C"/>
    <w:rsid w:val="00C928D1"/>
    <w:rsid w:val="00C94482"/>
    <w:rsid w:val="00CA18C2"/>
    <w:rsid w:val="00CB5120"/>
    <w:rsid w:val="00CC1451"/>
    <w:rsid w:val="00CC6B3C"/>
    <w:rsid w:val="00CD6BC1"/>
    <w:rsid w:val="00CD6C58"/>
    <w:rsid w:val="00CE4C6C"/>
    <w:rsid w:val="00CE6049"/>
    <w:rsid w:val="00CF619F"/>
    <w:rsid w:val="00D0616A"/>
    <w:rsid w:val="00D06FA0"/>
    <w:rsid w:val="00D27BF7"/>
    <w:rsid w:val="00D669C5"/>
    <w:rsid w:val="00D706C2"/>
    <w:rsid w:val="00D82C32"/>
    <w:rsid w:val="00DA3AD2"/>
    <w:rsid w:val="00DA3D91"/>
    <w:rsid w:val="00DB402E"/>
    <w:rsid w:val="00DB581D"/>
    <w:rsid w:val="00DE04E3"/>
    <w:rsid w:val="00DE05CD"/>
    <w:rsid w:val="00E0436F"/>
    <w:rsid w:val="00E11911"/>
    <w:rsid w:val="00E1312D"/>
    <w:rsid w:val="00E15A45"/>
    <w:rsid w:val="00E24E59"/>
    <w:rsid w:val="00E31684"/>
    <w:rsid w:val="00E40377"/>
    <w:rsid w:val="00E40921"/>
    <w:rsid w:val="00E412A7"/>
    <w:rsid w:val="00E4376D"/>
    <w:rsid w:val="00E43E29"/>
    <w:rsid w:val="00E44469"/>
    <w:rsid w:val="00E73052"/>
    <w:rsid w:val="00E84270"/>
    <w:rsid w:val="00E84F5F"/>
    <w:rsid w:val="00E86F53"/>
    <w:rsid w:val="00E95E4C"/>
    <w:rsid w:val="00E97065"/>
    <w:rsid w:val="00EA0930"/>
    <w:rsid w:val="00EA2EA5"/>
    <w:rsid w:val="00EA5BF6"/>
    <w:rsid w:val="00EC60C1"/>
    <w:rsid w:val="00ED465D"/>
    <w:rsid w:val="00F1499A"/>
    <w:rsid w:val="00F15524"/>
    <w:rsid w:val="00F15F60"/>
    <w:rsid w:val="00F21D6B"/>
    <w:rsid w:val="00F43095"/>
    <w:rsid w:val="00F50664"/>
    <w:rsid w:val="00F53AA2"/>
    <w:rsid w:val="00F565CA"/>
    <w:rsid w:val="00F82E68"/>
    <w:rsid w:val="00F84A12"/>
    <w:rsid w:val="00F8594C"/>
    <w:rsid w:val="00F93D76"/>
    <w:rsid w:val="00FA6657"/>
    <w:rsid w:val="00FB315D"/>
    <w:rsid w:val="00FB3C5C"/>
    <w:rsid w:val="00FB4BF2"/>
    <w:rsid w:val="00FB7E21"/>
    <w:rsid w:val="00FD23EE"/>
    <w:rsid w:val="00FF14D0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113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FE"/>
  </w:style>
  <w:style w:type="paragraph" w:styleId="1">
    <w:name w:val="heading 1"/>
    <w:basedOn w:val="a"/>
    <w:link w:val="10"/>
    <w:uiPriority w:val="9"/>
    <w:qFormat/>
    <w:rsid w:val="00F93D7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D76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3D7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a4">
    <w:name w:val="Нормальный"/>
    <w:rsid w:val="004A7E4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4A7E42"/>
    <w:pPr>
      <w:ind w:left="720"/>
      <w:contextualSpacing/>
    </w:pPr>
  </w:style>
  <w:style w:type="paragraph" w:customStyle="1" w:styleId="ConsPlusNonformat">
    <w:name w:val="ConsPlusNonformat"/>
    <w:uiPriority w:val="99"/>
    <w:rsid w:val="005F3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5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595BA4"/>
    <w:rPr>
      <w:color w:val="0000FF"/>
      <w:u w:val="single"/>
    </w:rPr>
  </w:style>
  <w:style w:type="character" w:customStyle="1" w:styleId="section-name">
    <w:name w:val="section-name"/>
    <w:basedOn w:val="a0"/>
    <w:rsid w:val="00595BA4"/>
  </w:style>
  <w:style w:type="paragraph" w:customStyle="1" w:styleId="u">
    <w:name w:val="u"/>
    <w:basedOn w:val="a"/>
    <w:rsid w:val="005C7B3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date">
    <w:name w:val="date"/>
    <w:basedOn w:val="a0"/>
    <w:rsid w:val="00347992"/>
  </w:style>
  <w:style w:type="character" w:styleId="a7">
    <w:name w:val="Strong"/>
    <w:basedOn w:val="a0"/>
    <w:uiPriority w:val="22"/>
    <w:qFormat/>
    <w:rsid w:val="004C2B6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15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mail">
    <w:name w:val="email"/>
    <w:basedOn w:val="a0"/>
    <w:rsid w:val="00A15AD5"/>
  </w:style>
  <w:style w:type="character" w:customStyle="1" w:styleId="print">
    <w:name w:val="print"/>
    <w:basedOn w:val="a0"/>
    <w:rsid w:val="00A15AD5"/>
  </w:style>
  <w:style w:type="character" w:customStyle="1" w:styleId="pdf">
    <w:name w:val="pdf"/>
    <w:basedOn w:val="a0"/>
    <w:rsid w:val="00A15AD5"/>
  </w:style>
  <w:style w:type="paragraph" w:customStyle="1" w:styleId="pin">
    <w:name w:val="pin"/>
    <w:basedOn w:val="a"/>
    <w:rsid w:val="00A15AD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special">
    <w:name w:val="special"/>
    <w:basedOn w:val="a"/>
    <w:rsid w:val="00A15AD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D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2219"/>
  </w:style>
  <w:style w:type="paragraph" w:styleId="aa">
    <w:name w:val="footer"/>
    <w:basedOn w:val="a"/>
    <w:link w:val="ab"/>
    <w:uiPriority w:val="99"/>
    <w:unhideWhenUsed/>
    <w:rsid w:val="006D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2219"/>
  </w:style>
  <w:style w:type="table" w:styleId="ac">
    <w:name w:val="Table Grid"/>
    <w:basedOn w:val="a1"/>
    <w:uiPriority w:val="59"/>
    <w:rsid w:val="00131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1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473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546DB-1172-43FE-87BB-D10C2C8C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ЖКХ</cp:lastModifiedBy>
  <cp:revision>406</cp:revision>
  <cp:lastPrinted>2015-08-09T15:20:00Z</cp:lastPrinted>
  <dcterms:created xsi:type="dcterms:W3CDTF">2015-03-10T22:08:00Z</dcterms:created>
  <dcterms:modified xsi:type="dcterms:W3CDTF">2015-09-15T20:13:00Z</dcterms:modified>
</cp:coreProperties>
</file>