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F5" w:rsidRPr="00891A22" w:rsidRDefault="00016B92" w:rsidP="00B86CB2">
      <w:pPr>
        <w:pStyle w:val="ConsPlusTitle"/>
        <w:numPr>
          <w:ilvl w:val="0"/>
          <w:numId w:val="7"/>
        </w:numPr>
        <w:ind w:left="426" w:firstLine="0"/>
        <w:jc w:val="center"/>
        <w:outlineLvl w:val="0"/>
        <w:rPr>
          <w:sz w:val="24"/>
          <w:szCs w:val="24"/>
        </w:rPr>
      </w:pPr>
      <w:r w:rsidRPr="00891A22">
        <w:rPr>
          <w:sz w:val="24"/>
          <w:szCs w:val="24"/>
        </w:rPr>
        <w:t>ОСНОВНЫЕ ПОЛОЖЕНИЯ СТАНДАРТА РАСКРЫТИЯ ИНФОРМАЦИИ ОРГАНИЗАЦИЯМИ</w:t>
      </w:r>
      <w:r w:rsidR="00891A22" w:rsidRPr="00891A22">
        <w:rPr>
          <w:sz w:val="24"/>
          <w:szCs w:val="24"/>
        </w:rPr>
        <w:t>, ОСУЩЕСТВЛЯЮЩИМИ ДЕЯТЕЛЬНОСТЬ В СФЕРЕ УПРАВЛЕНИЯ МНОГОКВАРТИРНЫМИ ДОМАМИ</w:t>
      </w:r>
    </w:p>
    <w:p w:rsidR="00A05FF5" w:rsidRDefault="00A05FF5" w:rsidP="00A05FF5">
      <w:pPr>
        <w:autoSpaceDE w:val="0"/>
        <w:autoSpaceDN w:val="0"/>
        <w:adjustRightInd w:val="0"/>
        <w:jc w:val="center"/>
        <w:outlineLvl w:val="0"/>
        <w:rPr>
          <w:i/>
          <w:sz w:val="18"/>
          <w:szCs w:val="18"/>
        </w:rPr>
      </w:pPr>
      <w:r w:rsidRPr="00D20A17">
        <w:rPr>
          <w:i/>
          <w:sz w:val="18"/>
          <w:szCs w:val="18"/>
        </w:rPr>
        <w:t xml:space="preserve">(утв. Постановлением Правительства Российской Федерации от 23 сентября </w:t>
      </w:r>
      <w:smartTag w:uri="urn:schemas-microsoft-com:office:smarttags" w:element="metricconverter">
        <w:smartTagPr>
          <w:attr w:name="ProductID" w:val="2010 г"/>
        </w:smartTagPr>
        <w:r w:rsidRPr="00D20A17">
          <w:rPr>
            <w:i/>
            <w:sz w:val="18"/>
            <w:szCs w:val="18"/>
          </w:rPr>
          <w:t>2010 г</w:t>
        </w:r>
      </w:smartTag>
      <w:r w:rsidRPr="00D20A17">
        <w:rPr>
          <w:i/>
          <w:sz w:val="18"/>
          <w:szCs w:val="18"/>
        </w:rPr>
        <w:t>. N 731)</w:t>
      </w:r>
    </w:p>
    <w:p w:rsidR="00A05FF5" w:rsidRPr="00D20A17" w:rsidRDefault="00A05FF5" w:rsidP="00A05FF5">
      <w:pPr>
        <w:autoSpaceDE w:val="0"/>
        <w:autoSpaceDN w:val="0"/>
        <w:adjustRightInd w:val="0"/>
        <w:jc w:val="center"/>
        <w:outlineLvl w:val="0"/>
        <w:rPr>
          <w:i/>
          <w:sz w:val="18"/>
          <w:szCs w:val="18"/>
        </w:rPr>
      </w:pPr>
    </w:p>
    <w:tbl>
      <w:tblPr>
        <w:tblW w:w="10633" w:type="dxa"/>
        <w:tblCellSpacing w:w="20" w:type="dxa"/>
        <w:tblInd w:w="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041"/>
        <w:gridCol w:w="8592"/>
      </w:tblGrid>
      <w:tr w:rsidR="00A05FF5" w:rsidRPr="00A05FF5" w:rsidTr="00A05FF5">
        <w:trPr>
          <w:tblCellSpacing w:w="20" w:type="dxa"/>
        </w:trPr>
        <w:tc>
          <w:tcPr>
            <w:tcW w:w="1692" w:type="dxa"/>
          </w:tcPr>
          <w:p w:rsidR="00A05FF5" w:rsidRPr="00A05FF5" w:rsidRDefault="00A05FF5" w:rsidP="00A05FF5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05FF5">
              <w:rPr>
                <w:b/>
              </w:rPr>
              <w:t xml:space="preserve">Состав </w:t>
            </w:r>
            <w:proofErr w:type="gramStart"/>
            <w:r w:rsidRPr="00A05FF5">
              <w:rPr>
                <w:b/>
              </w:rPr>
              <w:t>раскрываемой</w:t>
            </w:r>
            <w:proofErr w:type="gramEnd"/>
            <w:r w:rsidRPr="00A05FF5">
              <w:rPr>
                <w:b/>
              </w:rPr>
              <w:t xml:space="preserve"> информацию</w:t>
            </w:r>
          </w:p>
        </w:tc>
        <w:tc>
          <w:tcPr>
            <w:tcW w:w="8821" w:type="dxa"/>
          </w:tcPr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 xml:space="preserve">а) общая информация об управляющей организации  (далее УО), </w:t>
            </w:r>
            <w:r w:rsidRPr="00A05FF5">
              <w:rPr>
                <w:i/>
              </w:rPr>
              <w:t xml:space="preserve">(состав сведений </w:t>
            </w:r>
            <w:proofErr w:type="gramStart"/>
            <w:r w:rsidRPr="00A05FF5">
              <w:rPr>
                <w:i/>
              </w:rPr>
              <w:t>см</w:t>
            </w:r>
            <w:proofErr w:type="gramEnd"/>
            <w:r w:rsidRPr="00A05FF5">
              <w:rPr>
                <w:i/>
              </w:rPr>
              <w:t>. пункт 8 Стандарта)</w:t>
            </w:r>
            <w:r w:rsidRPr="00A05FF5">
              <w:t>;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 xml:space="preserve">б) основные показатели финансово-хозяйственной деятельности УО (в части исполнения договоров управления); </w:t>
            </w:r>
            <w:r w:rsidRPr="00A05FF5">
              <w:rPr>
                <w:i/>
              </w:rPr>
              <w:t xml:space="preserve">(состав сведений </w:t>
            </w:r>
            <w:proofErr w:type="gramStart"/>
            <w:r w:rsidRPr="00A05FF5">
              <w:rPr>
                <w:i/>
              </w:rPr>
              <w:t>см</w:t>
            </w:r>
            <w:proofErr w:type="gramEnd"/>
            <w:r w:rsidRPr="00A05FF5">
              <w:rPr>
                <w:i/>
              </w:rPr>
              <w:t>. пункт 9 Стандарта)</w:t>
            </w:r>
            <w:r w:rsidRPr="00A05FF5">
              <w:t>;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 xml:space="preserve">в) сведения о выполняемых работах (оказываемых услугах) по содержанию и ремонту общего имущества в многоквартирном доме; </w:t>
            </w:r>
            <w:r w:rsidRPr="00A05FF5">
              <w:rPr>
                <w:i/>
              </w:rPr>
              <w:t xml:space="preserve">(состав сведений </w:t>
            </w:r>
            <w:proofErr w:type="gramStart"/>
            <w:r w:rsidRPr="00A05FF5">
              <w:rPr>
                <w:i/>
              </w:rPr>
              <w:t>см</w:t>
            </w:r>
            <w:proofErr w:type="gramEnd"/>
            <w:r w:rsidRPr="00A05FF5">
              <w:rPr>
                <w:i/>
              </w:rPr>
              <w:t>. пункт 10 Стандарта)</w:t>
            </w:r>
            <w:r w:rsidRPr="00A05FF5">
              <w:t>;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 xml:space="preserve">г) порядок и условия оказания услуг по содержанию и ремонту общего имущества в многоквартирном доме; </w:t>
            </w:r>
            <w:r w:rsidRPr="00A05FF5">
              <w:rPr>
                <w:i/>
              </w:rPr>
              <w:t xml:space="preserve">(состав сведений </w:t>
            </w:r>
            <w:proofErr w:type="gramStart"/>
            <w:r w:rsidRPr="00A05FF5">
              <w:rPr>
                <w:i/>
              </w:rPr>
              <w:t>см</w:t>
            </w:r>
            <w:proofErr w:type="gramEnd"/>
            <w:r w:rsidRPr="00A05FF5">
              <w:rPr>
                <w:i/>
              </w:rPr>
              <w:t>. пункт 11 Стандарта)</w:t>
            </w:r>
            <w:r w:rsidRPr="00A05FF5">
              <w:t>;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 w:rsidRPr="00A05FF5">
              <w:t>д</w:t>
            </w:r>
            <w:proofErr w:type="spellEnd"/>
            <w:r w:rsidRPr="00A05FF5">
              <w:t xml:space="preserve">) сведения о стоимости работ (услуг) по содержанию и ремонту общего имущества в многоквартирном доме; </w:t>
            </w:r>
            <w:r w:rsidRPr="00A05FF5">
              <w:rPr>
                <w:i/>
              </w:rPr>
              <w:t xml:space="preserve">(состав сведений </w:t>
            </w:r>
            <w:proofErr w:type="gramStart"/>
            <w:r w:rsidRPr="00A05FF5">
              <w:rPr>
                <w:i/>
              </w:rPr>
              <w:t>см</w:t>
            </w:r>
            <w:proofErr w:type="gramEnd"/>
            <w:r w:rsidRPr="00A05FF5">
              <w:rPr>
                <w:i/>
              </w:rPr>
              <w:t>. пункт13  Стандарта)</w:t>
            </w:r>
            <w:r w:rsidRPr="00A05FF5">
              <w:t>;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>е) сведения о ценах (тарифах) на коммунальные ресурсы</w:t>
            </w:r>
            <w:proofErr w:type="gramStart"/>
            <w:r w:rsidRPr="00A05FF5">
              <w:t>.</w:t>
            </w:r>
            <w:proofErr w:type="gramEnd"/>
            <w:r w:rsidRPr="00A05FF5">
              <w:t xml:space="preserve"> </w:t>
            </w:r>
            <w:r w:rsidRPr="00A05FF5">
              <w:rPr>
                <w:i/>
              </w:rPr>
              <w:t>(</w:t>
            </w:r>
            <w:proofErr w:type="gramStart"/>
            <w:r w:rsidRPr="00A05FF5">
              <w:rPr>
                <w:i/>
              </w:rPr>
              <w:t>с</w:t>
            </w:r>
            <w:proofErr w:type="gramEnd"/>
            <w:r w:rsidRPr="00A05FF5">
              <w:rPr>
                <w:i/>
              </w:rPr>
              <w:t>остав сведений см. пункт 14 Стандарта)</w:t>
            </w:r>
            <w:r w:rsidRPr="00A05FF5">
              <w:t>.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ind w:firstLine="577"/>
              <w:jc w:val="both"/>
              <w:outlineLvl w:val="0"/>
            </w:pPr>
            <w:r w:rsidRPr="00A05FF5">
              <w:t xml:space="preserve">Кроме того, подлежит раскрытию информация о привлечении УО к административной ответственности </w:t>
            </w:r>
            <w:r w:rsidRPr="00A05FF5">
              <w:rPr>
                <w:i/>
              </w:rPr>
              <w:t xml:space="preserve">(состав сведений </w:t>
            </w:r>
            <w:proofErr w:type="gramStart"/>
            <w:r w:rsidRPr="00A05FF5">
              <w:rPr>
                <w:i/>
              </w:rPr>
              <w:t>см</w:t>
            </w:r>
            <w:proofErr w:type="gramEnd"/>
            <w:r w:rsidRPr="00A05FF5">
              <w:rPr>
                <w:i/>
              </w:rPr>
              <w:t>. пункт 12 Стандарта)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right"/>
              <w:outlineLvl w:val="0"/>
              <w:rPr>
                <w:i/>
              </w:rPr>
            </w:pPr>
            <w:r w:rsidRPr="00A05FF5">
              <w:rPr>
                <w:i/>
              </w:rPr>
              <w:t>п. 3, 12 Стандарта</w:t>
            </w:r>
          </w:p>
        </w:tc>
      </w:tr>
      <w:tr w:rsidR="00A05FF5" w:rsidRPr="00A05FF5" w:rsidTr="00A05FF5">
        <w:trPr>
          <w:tblCellSpacing w:w="20" w:type="dxa"/>
        </w:trPr>
        <w:tc>
          <w:tcPr>
            <w:tcW w:w="1692" w:type="dxa"/>
          </w:tcPr>
          <w:p w:rsidR="00A05FF5" w:rsidRPr="00A05FF5" w:rsidRDefault="00A05FF5" w:rsidP="00A05FF5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05FF5">
              <w:rPr>
                <w:b/>
              </w:rPr>
              <w:t>Раскрытие информации осуществляется путем:</w:t>
            </w:r>
          </w:p>
        </w:tc>
        <w:tc>
          <w:tcPr>
            <w:tcW w:w="8821" w:type="dxa"/>
          </w:tcPr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</w:rPr>
            </w:pPr>
            <w:r w:rsidRPr="00A05FF5">
              <w:rPr>
                <w:iCs/>
              </w:rPr>
              <w:t>обязательного опубликования на официальном сайте в сети Интернет, определяемом уполномоченным федеральным органом исполнительной власти, а также на одном из следующих сайтов в сети Интернет, определяемых по выбору УО: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</w:rPr>
            </w:pPr>
            <w:r w:rsidRPr="00A05FF5">
              <w:rPr>
                <w:iCs/>
              </w:rPr>
              <w:t>сайт УО;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</w:rPr>
            </w:pPr>
            <w:r w:rsidRPr="00A05FF5">
              <w:rPr>
                <w:iCs/>
              </w:rPr>
              <w:t>сайт Государственной жилищной инспекции Волгоградской области;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</w:rPr>
            </w:pPr>
            <w:r w:rsidRPr="00A05FF5">
              <w:rPr>
                <w:iCs/>
              </w:rPr>
              <w:t>сайт органа местного самоуправления муниципального образования, на территории которого УО осуществляет свою деятельность.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</w:rPr>
            </w:pPr>
            <w:r w:rsidRPr="00A05FF5">
              <w:rPr>
                <w:iCs/>
              </w:rPr>
              <w:t>Далее по тексту со слов: Информация должна быть доступна в течение 5 лет.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>свою деятельность.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>Информация должна быть доступна в течение 5 лет.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>На территориях, где отсутствует доступ к сети Интернет, информация опубликовывается в официальных печатных изданиях в полном объеме, а также предоставляться на основании письменных запросов.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A05FF5">
              <w:t xml:space="preserve">б) опубликования в </w:t>
            </w:r>
            <w:r w:rsidR="00255BEB">
              <w:t xml:space="preserve"> полном объеме </w:t>
            </w:r>
            <w:r w:rsidR="00FC79AA">
              <w:t xml:space="preserve">в </w:t>
            </w:r>
            <w:r w:rsidRPr="00A05FF5">
              <w:t>официальных печатных средствах массовой информации, в которых публикуются акты органов местного самоуправления и которые распространяются в муниципальных образованиях, на территории которых УО</w:t>
            </w:r>
            <w:r w:rsidR="0041051B">
              <w:t xml:space="preserve"> осуществляют свою деятельность, в случае если на территории муниципального образования </w:t>
            </w:r>
            <w:r w:rsidR="00255BEB">
              <w:t>отсутствуют доступ к сети интернет.</w:t>
            </w:r>
            <w:proofErr w:type="gramEnd"/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>в) размещения на информационных стендах (стойках) в помещении УО;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>г) предоставления информации на основании запросов, поданных в письменном или электронном виде.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right"/>
              <w:outlineLvl w:val="0"/>
              <w:rPr>
                <w:i/>
              </w:rPr>
            </w:pPr>
            <w:r w:rsidRPr="00A05FF5">
              <w:rPr>
                <w:i/>
              </w:rPr>
              <w:t>п. 5, 6 Стандарта</w:t>
            </w:r>
          </w:p>
        </w:tc>
      </w:tr>
      <w:tr w:rsidR="00A05FF5" w:rsidRPr="00A05FF5" w:rsidTr="00A05FF5">
        <w:trPr>
          <w:tblCellSpacing w:w="20" w:type="dxa"/>
        </w:trPr>
        <w:tc>
          <w:tcPr>
            <w:tcW w:w="1692" w:type="dxa"/>
          </w:tcPr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A05FF5">
              <w:rPr>
                <w:b/>
              </w:rPr>
              <w:t>Сроки раскрытия и обновления информации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8821" w:type="dxa"/>
          </w:tcPr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</w:rPr>
            </w:pPr>
            <w:r w:rsidRPr="00A05FF5">
              <w:t xml:space="preserve">1. </w:t>
            </w:r>
            <w:proofErr w:type="gramStart"/>
            <w:r w:rsidRPr="00A05FF5">
              <w:t xml:space="preserve">Организации, осуществляющие на день вступления в силу настоящего Постановления (начало действия 09.10.2010) деятельность в сфере управления многоквартирными домами на основании заключенных в соответствии со </w:t>
            </w:r>
            <w:hyperlink r:id="rId8" w:history="1">
              <w:r w:rsidRPr="00A05FF5">
                <w:rPr>
                  <w:color w:val="0000FF"/>
                </w:rPr>
                <w:t>ст. 162</w:t>
              </w:r>
            </w:hyperlink>
            <w:r w:rsidRPr="00A05FF5">
              <w:t xml:space="preserve"> Жилищного кодекса Российской Федерации договоров управления многоквартирным домом, обязаны разместить (опубликовать) информацию в </w:t>
            </w:r>
            <w:r w:rsidRPr="00A05FF5">
              <w:lastRenderedPageBreak/>
              <w:t>течение 2 месяцев со дня вступления в силу настоящего Постановления (</w:t>
            </w:r>
            <w:r w:rsidRPr="00A05FF5">
              <w:rPr>
                <w:i/>
              </w:rPr>
              <w:t>п.  2 Постановления №73)</w:t>
            </w:r>
            <w:proofErr w:type="gramEnd"/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>2. Изменения, внесенные в раскрытую информацию, подлежат опубликованию в тех же источниках, в которых первоначально была опубликована соответствующая информация, в следующие сроки: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>а) на официальном сайте в сети Интернет, - в течение 7 рабочих дней со дня изменения соответствующих сведений;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>б) в официальных печатных изданиях - в течение 30 дней со дня изменения соответствующих сведений;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 xml:space="preserve">в) на информационных стендах (стойках) в помещении управляющей организации - в течение 2 рабочих дней со дня изменения соответствующих сведений 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right"/>
              <w:outlineLvl w:val="0"/>
              <w:rPr>
                <w:i/>
              </w:rPr>
            </w:pPr>
            <w:r w:rsidRPr="00A05FF5">
              <w:rPr>
                <w:i/>
              </w:rPr>
              <w:t>п. 16 Стандарта</w:t>
            </w:r>
          </w:p>
        </w:tc>
      </w:tr>
      <w:tr w:rsidR="00A05FF5" w:rsidRPr="00A05FF5" w:rsidTr="00A05FF5">
        <w:trPr>
          <w:tblCellSpacing w:w="20" w:type="dxa"/>
        </w:trPr>
        <w:tc>
          <w:tcPr>
            <w:tcW w:w="1692" w:type="dxa"/>
          </w:tcPr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A05FF5">
              <w:rPr>
                <w:b/>
              </w:rPr>
              <w:lastRenderedPageBreak/>
              <w:t>Порядок раскрытия информации на основании письменного запроса и запроса в электронном виде</w:t>
            </w:r>
          </w:p>
        </w:tc>
        <w:tc>
          <w:tcPr>
            <w:tcW w:w="8821" w:type="dxa"/>
          </w:tcPr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>1. В случае если запрашиваемая информация раскрыта в необходимом объеме на официальном сайте в сети Интернет и (или) в официальных печатных изданиях, управляющая организация вправе, не раскрывая запрашиваемую информацию, сообщить адрес указанного официального сайта и (или) наименования и реквизиты официальных печатных изданий, где размещена информация.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 xml:space="preserve">2. На основании </w:t>
            </w:r>
            <w:r w:rsidRPr="00A05FF5">
              <w:rPr>
                <w:u w:val="single"/>
              </w:rPr>
              <w:t>запроса в электронном виде</w:t>
            </w:r>
            <w:r w:rsidRPr="00A05FF5">
              <w:t xml:space="preserve"> информация предоставляется на адрес электронной почты потребителя в течение 2 рабочих дней со дня поступления запроса.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ind w:firstLine="397"/>
              <w:jc w:val="both"/>
              <w:outlineLvl w:val="0"/>
            </w:pPr>
            <w:r w:rsidRPr="00A05FF5">
              <w:t>Ответ на запрос в электронном виде должен содержать: текст запроса потребителя,  запрашиваемую информацию, ФИО и должность лица, направляющего информацию потребителю.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 xml:space="preserve">3. </w:t>
            </w:r>
            <w:r w:rsidRPr="00A05FF5">
              <w:rPr>
                <w:u w:val="single"/>
              </w:rPr>
              <w:t xml:space="preserve">В </w:t>
            </w:r>
            <w:proofErr w:type="gramStart"/>
            <w:r w:rsidRPr="00A05FF5">
              <w:rPr>
                <w:u w:val="single"/>
              </w:rPr>
              <w:t>письменном запросе, подписанном потребителем</w:t>
            </w:r>
            <w:r w:rsidRPr="00A05FF5">
              <w:t xml:space="preserve"> указываются</w:t>
            </w:r>
            <w:proofErr w:type="gramEnd"/>
            <w:r w:rsidRPr="00A05FF5">
              <w:t>: УО, в адрес которой направляется запрос; ФИО (наименование юридического лица) потребителя; почтовый адрес, по которому должен быть направлен ответ; излагается суть заявления; указывается способ получения информации (посредством почтового отправления или выдачи лично потребителю).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jc w:val="both"/>
              <w:outlineLvl w:val="0"/>
            </w:pPr>
            <w:r w:rsidRPr="00A05FF5">
              <w:t xml:space="preserve">Предоставление информации </w:t>
            </w:r>
            <w:r w:rsidRPr="00A05FF5">
              <w:rPr>
                <w:u w:val="single"/>
              </w:rPr>
              <w:t>по письменному запросу</w:t>
            </w:r>
            <w:r w:rsidRPr="00A05FF5">
              <w:t xml:space="preserve"> осуществляется в 20-дневный срок со дня его поступления посредством направления (в письменной форме) в адрес потребителя почтового отправления либо выдачи запрашиваемой информации лично потребителю по месту нахождения УО.</w:t>
            </w:r>
          </w:p>
          <w:p w:rsidR="00A05FF5" w:rsidRPr="00A05FF5" w:rsidRDefault="00A05FF5" w:rsidP="00A05FF5">
            <w:pPr>
              <w:autoSpaceDE w:val="0"/>
              <w:autoSpaceDN w:val="0"/>
              <w:adjustRightInd w:val="0"/>
              <w:ind w:firstLine="397"/>
              <w:jc w:val="right"/>
              <w:outlineLvl w:val="0"/>
              <w:rPr>
                <w:i/>
              </w:rPr>
            </w:pPr>
            <w:r w:rsidRPr="00A05FF5">
              <w:rPr>
                <w:i/>
              </w:rPr>
              <w:t>п. 17-23 Стандарта</w:t>
            </w:r>
          </w:p>
        </w:tc>
      </w:tr>
    </w:tbl>
    <w:p w:rsidR="00A05FF5" w:rsidRPr="00A05FF5" w:rsidRDefault="00A05FF5" w:rsidP="00DD05C3"/>
    <w:p w:rsidR="00A05FF5" w:rsidRPr="00A05FF5" w:rsidRDefault="00A05FF5" w:rsidP="00DD05C3"/>
    <w:p w:rsidR="00AC16C7" w:rsidRDefault="00AC16C7" w:rsidP="00DD05C3"/>
    <w:p w:rsidR="002F092E" w:rsidRDefault="002F092E" w:rsidP="00AC16C7">
      <w:pPr>
        <w:jc w:val="center"/>
        <w:rPr>
          <w:b/>
        </w:rPr>
      </w:pPr>
    </w:p>
    <w:p w:rsidR="002F092E" w:rsidRDefault="002F092E" w:rsidP="00AC16C7">
      <w:pPr>
        <w:jc w:val="center"/>
        <w:rPr>
          <w:b/>
        </w:rPr>
      </w:pPr>
    </w:p>
    <w:p w:rsidR="00F77A9A" w:rsidRDefault="00F77A9A" w:rsidP="00AC16C7">
      <w:pPr>
        <w:jc w:val="center"/>
        <w:rPr>
          <w:b/>
        </w:rPr>
      </w:pPr>
    </w:p>
    <w:p w:rsidR="002F092E" w:rsidRDefault="002F092E" w:rsidP="00AC16C7">
      <w:pPr>
        <w:jc w:val="center"/>
        <w:rPr>
          <w:b/>
        </w:rPr>
      </w:pPr>
    </w:p>
    <w:p w:rsidR="002F092E" w:rsidRDefault="002F092E" w:rsidP="00AC16C7">
      <w:pPr>
        <w:jc w:val="center"/>
        <w:rPr>
          <w:b/>
        </w:rPr>
      </w:pPr>
    </w:p>
    <w:p w:rsidR="002F092E" w:rsidRDefault="002F092E" w:rsidP="00AC16C7">
      <w:pPr>
        <w:jc w:val="center"/>
        <w:rPr>
          <w:b/>
        </w:rPr>
      </w:pPr>
    </w:p>
    <w:p w:rsidR="002F092E" w:rsidRDefault="002F092E" w:rsidP="00AC16C7">
      <w:pPr>
        <w:jc w:val="center"/>
        <w:rPr>
          <w:b/>
        </w:rPr>
      </w:pPr>
    </w:p>
    <w:p w:rsidR="002F092E" w:rsidRDefault="002F092E" w:rsidP="00AC16C7">
      <w:pPr>
        <w:jc w:val="center"/>
        <w:rPr>
          <w:b/>
        </w:rPr>
      </w:pPr>
    </w:p>
    <w:p w:rsidR="002F092E" w:rsidRDefault="002F092E" w:rsidP="00A4137C">
      <w:pPr>
        <w:rPr>
          <w:b/>
        </w:rPr>
      </w:pPr>
    </w:p>
    <w:sectPr w:rsidR="002F092E" w:rsidSect="009E12D4">
      <w:footerReference w:type="default" r:id="rId9"/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C36" w:rsidRDefault="00783C36" w:rsidP="008144B4">
      <w:r>
        <w:separator/>
      </w:r>
    </w:p>
  </w:endnote>
  <w:endnote w:type="continuationSeparator" w:id="0">
    <w:p w:rsidR="00783C36" w:rsidRDefault="00783C36" w:rsidP="0081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26563"/>
      <w:docPartObj>
        <w:docPartGallery w:val="Page Numbers (Bottom of Page)"/>
        <w:docPartUnique/>
      </w:docPartObj>
    </w:sdtPr>
    <w:sdtContent>
      <w:p w:rsidR="00015B3A" w:rsidRDefault="007F3464">
        <w:pPr>
          <w:pStyle w:val="a9"/>
          <w:jc w:val="center"/>
        </w:pPr>
        <w:fldSimple w:instr=" PAGE   \* MERGEFORMAT ">
          <w:r w:rsidR="00A4137C">
            <w:rPr>
              <w:noProof/>
            </w:rPr>
            <w:t>2</w:t>
          </w:r>
        </w:fldSimple>
      </w:p>
    </w:sdtContent>
  </w:sdt>
  <w:p w:rsidR="00015B3A" w:rsidRDefault="00015B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C36" w:rsidRDefault="00783C36" w:rsidP="008144B4">
      <w:r>
        <w:separator/>
      </w:r>
    </w:p>
  </w:footnote>
  <w:footnote w:type="continuationSeparator" w:id="0">
    <w:p w:rsidR="00783C36" w:rsidRDefault="00783C36" w:rsidP="00814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50A"/>
    <w:multiLevelType w:val="hybridMultilevel"/>
    <w:tmpl w:val="1F462D2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0612"/>
    <w:multiLevelType w:val="hybridMultilevel"/>
    <w:tmpl w:val="27DCAEA0"/>
    <w:lvl w:ilvl="0" w:tplc="C7BE421E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26BB145D"/>
    <w:multiLevelType w:val="hybridMultilevel"/>
    <w:tmpl w:val="EDEC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A5717"/>
    <w:multiLevelType w:val="hybridMultilevel"/>
    <w:tmpl w:val="8C16AE62"/>
    <w:lvl w:ilvl="0" w:tplc="F6B04104">
      <w:start w:val="5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58DD6636"/>
    <w:multiLevelType w:val="hybridMultilevel"/>
    <w:tmpl w:val="D59C3AC4"/>
    <w:lvl w:ilvl="0" w:tplc="F392E370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5E32748D"/>
    <w:multiLevelType w:val="hybridMultilevel"/>
    <w:tmpl w:val="E3D4E956"/>
    <w:lvl w:ilvl="0" w:tplc="3126D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12383"/>
    <w:multiLevelType w:val="hybridMultilevel"/>
    <w:tmpl w:val="0632218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A3B"/>
    <w:rsid w:val="00015B3A"/>
    <w:rsid w:val="00016B92"/>
    <w:rsid w:val="00030BA9"/>
    <w:rsid w:val="00056FA6"/>
    <w:rsid w:val="000807AA"/>
    <w:rsid w:val="000B74DF"/>
    <w:rsid w:val="000F5F11"/>
    <w:rsid w:val="000F7098"/>
    <w:rsid w:val="00102DFA"/>
    <w:rsid w:val="0012083E"/>
    <w:rsid w:val="00141681"/>
    <w:rsid w:val="00146E1B"/>
    <w:rsid w:val="001546D9"/>
    <w:rsid w:val="00157047"/>
    <w:rsid w:val="001714EC"/>
    <w:rsid w:val="00173AD6"/>
    <w:rsid w:val="0017463E"/>
    <w:rsid w:val="00183BDE"/>
    <w:rsid w:val="00197450"/>
    <w:rsid w:val="00197CB1"/>
    <w:rsid w:val="001C2C2D"/>
    <w:rsid w:val="001E3E05"/>
    <w:rsid w:val="001F167D"/>
    <w:rsid w:val="00221481"/>
    <w:rsid w:val="00255BEB"/>
    <w:rsid w:val="002608EB"/>
    <w:rsid w:val="00275F4C"/>
    <w:rsid w:val="0028098F"/>
    <w:rsid w:val="00297AAB"/>
    <w:rsid w:val="002A5A18"/>
    <w:rsid w:val="002E1CBC"/>
    <w:rsid w:val="002E226D"/>
    <w:rsid w:val="002F092E"/>
    <w:rsid w:val="002F1313"/>
    <w:rsid w:val="002F2402"/>
    <w:rsid w:val="0030621D"/>
    <w:rsid w:val="003075EB"/>
    <w:rsid w:val="00312DDB"/>
    <w:rsid w:val="00312FD7"/>
    <w:rsid w:val="0031592B"/>
    <w:rsid w:val="00320D99"/>
    <w:rsid w:val="0032746D"/>
    <w:rsid w:val="003707B2"/>
    <w:rsid w:val="003842E8"/>
    <w:rsid w:val="003C7A06"/>
    <w:rsid w:val="003D0A3C"/>
    <w:rsid w:val="003D17EE"/>
    <w:rsid w:val="003F0F1D"/>
    <w:rsid w:val="003F35D9"/>
    <w:rsid w:val="003F631F"/>
    <w:rsid w:val="00401908"/>
    <w:rsid w:val="004045EA"/>
    <w:rsid w:val="0041051B"/>
    <w:rsid w:val="00421315"/>
    <w:rsid w:val="00437A08"/>
    <w:rsid w:val="0044117B"/>
    <w:rsid w:val="00473454"/>
    <w:rsid w:val="00483512"/>
    <w:rsid w:val="004D11C8"/>
    <w:rsid w:val="004F5BFE"/>
    <w:rsid w:val="005011F5"/>
    <w:rsid w:val="005033FD"/>
    <w:rsid w:val="00503C8F"/>
    <w:rsid w:val="00510BB7"/>
    <w:rsid w:val="0054124A"/>
    <w:rsid w:val="00551C88"/>
    <w:rsid w:val="00572634"/>
    <w:rsid w:val="0059097B"/>
    <w:rsid w:val="005B2AE8"/>
    <w:rsid w:val="005C02B7"/>
    <w:rsid w:val="005C2C8A"/>
    <w:rsid w:val="005C3A8F"/>
    <w:rsid w:val="005D77B1"/>
    <w:rsid w:val="005E0441"/>
    <w:rsid w:val="005F0C03"/>
    <w:rsid w:val="00626B4D"/>
    <w:rsid w:val="00634983"/>
    <w:rsid w:val="00650B61"/>
    <w:rsid w:val="00652C37"/>
    <w:rsid w:val="006603C7"/>
    <w:rsid w:val="00667CE0"/>
    <w:rsid w:val="0067343C"/>
    <w:rsid w:val="00675F83"/>
    <w:rsid w:val="006912B4"/>
    <w:rsid w:val="006B584D"/>
    <w:rsid w:val="006D4B84"/>
    <w:rsid w:val="006F479B"/>
    <w:rsid w:val="00703361"/>
    <w:rsid w:val="007075DE"/>
    <w:rsid w:val="00710A74"/>
    <w:rsid w:val="007163AB"/>
    <w:rsid w:val="00722A88"/>
    <w:rsid w:val="00733D1C"/>
    <w:rsid w:val="007711BD"/>
    <w:rsid w:val="00775AF9"/>
    <w:rsid w:val="00776D4A"/>
    <w:rsid w:val="007818B5"/>
    <w:rsid w:val="00783C36"/>
    <w:rsid w:val="007A08DF"/>
    <w:rsid w:val="007C2E7A"/>
    <w:rsid w:val="007C3FA3"/>
    <w:rsid w:val="007C72E8"/>
    <w:rsid w:val="007E2C0C"/>
    <w:rsid w:val="007F3464"/>
    <w:rsid w:val="008144B4"/>
    <w:rsid w:val="00823B69"/>
    <w:rsid w:val="00823B86"/>
    <w:rsid w:val="00825EC9"/>
    <w:rsid w:val="00832F5D"/>
    <w:rsid w:val="0084715B"/>
    <w:rsid w:val="00847423"/>
    <w:rsid w:val="00861FDE"/>
    <w:rsid w:val="00891A22"/>
    <w:rsid w:val="008B3C64"/>
    <w:rsid w:val="008C5107"/>
    <w:rsid w:val="008F0200"/>
    <w:rsid w:val="009251C5"/>
    <w:rsid w:val="00943781"/>
    <w:rsid w:val="00952BB0"/>
    <w:rsid w:val="00973102"/>
    <w:rsid w:val="00973CE4"/>
    <w:rsid w:val="00974027"/>
    <w:rsid w:val="00986581"/>
    <w:rsid w:val="009A1F57"/>
    <w:rsid w:val="009B2937"/>
    <w:rsid w:val="009B56A3"/>
    <w:rsid w:val="009C0B68"/>
    <w:rsid w:val="009E12D4"/>
    <w:rsid w:val="009E419A"/>
    <w:rsid w:val="009F50FB"/>
    <w:rsid w:val="009F663C"/>
    <w:rsid w:val="00A05FF5"/>
    <w:rsid w:val="00A064C0"/>
    <w:rsid w:val="00A10FF2"/>
    <w:rsid w:val="00A34AAB"/>
    <w:rsid w:val="00A4137C"/>
    <w:rsid w:val="00A44BFE"/>
    <w:rsid w:val="00A512BF"/>
    <w:rsid w:val="00A67AF7"/>
    <w:rsid w:val="00AA658C"/>
    <w:rsid w:val="00AC16C7"/>
    <w:rsid w:val="00AC325E"/>
    <w:rsid w:val="00AE645C"/>
    <w:rsid w:val="00B00154"/>
    <w:rsid w:val="00B010C0"/>
    <w:rsid w:val="00B22BAE"/>
    <w:rsid w:val="00B2634C"/>
    <w:rsid w:val="00B3314E"/>
    <w:rsid w:val="00B45765"/>
    <w:rsid w:val="00B53269"/>
    <w:rsid w:val="00B75D8B"/>
    <w:rsid w:val="00B86CB2"/>
    <w:rsid w:val="00BA492D"/>
    <w:rsid w:val="00BB0100"/>
    <w:rsid w:val="00BD4598"/>
    <w:rsid w:val="00C0086E"/>
    <w:rsid w:val="00C06F8F"/>
    <w:rsid w:val="00C3760A"/>
    <w:rsid w:val="00C41CAD"/>
    <w:rsid w:val="00C449A0"/>
    <w:rsid w:val="00C4627D"/>
    <w:rsid w:val="00C76DF1"/>
    <w:rsid w:val="00CA7CAD"/>
    <w:rsid w:val="00CC1352"/>
    <w:rsid w:val="00CC2909"/>
    <w:rsid w:val="00CD0869"/>
    <w:rsid w:val="00CE38B2"/>
    <w:rsid w:val="00D025EE"/>
    <w:rsid w:val="00D30E4D"/>
    <w:rsid w:val="00D4092D"/>
    <w:rsid w:val="00D4492C"/>
    <w:rsid w:val="00D60DF1"/>
    <w:rsid w:val="00D628E5"/>
    <w:rsid w:val="00D679A4"/>
    <w:rsid w:val="00D71FFF"/>
    <w:rsid w:val="00D73A53"/>
    <w:rsid w:val="00D82ACB"/>
    <w:rsid w:val="00DB2985"/>
    <w:rsid w:val="00DB391A"/>
    <w:rsid w:val="00DB6053"/>
    <w:rsid w:val="00DD05C3"/>
    <w:rsid w:val="00DD0E64"/>
    <w:rsid w:val="00DF298C"/>
    <w:rsid w:val="00E13302"/>
    <w:rsid w:val="00E33C35"/>
    <w:rsid w:val="00E654DE"/>
    <w:rsid w:val="00E73A3B"/>
    <w:rsid w:val="00EA39A6"/>
    <w:rsid w:val="00EE5EA3"/>
    <w:rsid w:val="00F12B86"/>
    <w:rsid w:val="00F27D52"/>
    <w:rsid w:val="00F45BA4"/>
    <w:rsid w:val="00F737BD"/>
    <w:rsid w:val="00F77A9A"/>
    <w:rsid w:val="00F966B8"/>
    <w:rsid w:val="00FA37DE"/>
    <w:rsid w:val="00FB4E09"/>
    <w:rsid w:val="00FC79AA"/>
    <w:rsid w:val="00FE25FF"/>
    <w:rsid w:val="00FE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7263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726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wpcp">
    <w:name w:val="t_wpc_p"/>
    <w:basedOn w:val="a"/>
    <w:rsid w:val="00832F5D"/>
    <w:pPr>
      <w:spacing w:before="100" w:beforeAutospacing="1" w:after="100" w:afterAutospacing="1"/>
    </w:p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D4492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D4492C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D4492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4492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05FF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8144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144B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144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44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;dst=1009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8609-5644-42EC-BF03-1ADB790E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УСТАНОВЛЕНИЕ ПЛАТЫ</vt:lpstr>
    </vt:vector>
  </TitlesOfParts>
  <Company>Reanimator Extreme Edition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УСТАНОВЛЕНИЕ ПЛАТЫ</dc:title>
  <dc:creator>Шевченко</dc:creator>
  <cp:lastModifiedBy>Денис</cp:lastModifiedBy>
  <cp:revision>3</cp:revision>
  <cp:lastPrinted>2013-06-14T05:01:00Z</cp:lastPrinted>
  <dcterms:created xsi:type="dcterms:W3CDTF">2013-09-02T05:56:00Z</dcterms:created>
  <dcterms:modified xsi:type="dcterms:W3CDTF">2013-09-02T06:14:00Z</dcterms:modified>
</cp:coreProperties>
</file>