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FF" w:rsidRPr="00943781" w:rsidRDefault="001C2C2D" w:rsidP="00A512BF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1. </w:t>
      </w:r>
      <w:r w:rsidR="00973CE4" w:rsidRPr="00943781">
        <w:rPr>
          <w:b/>
        </w:rPr>
        <w:t>УСТАНОВЛЕНИЕ ПЛАТЫ</w:t>
      </w:r>
      <w:r w:rsidR="00FB4E09" w:rsidRPr="00943781">
        <w:rPr>
          <w:b/>
        </w:rPr>
        <w:t xml:space="preserve"> </w:t>
      </w:r>
      <w:r w:rsidR="00973CE4" w:rsidRPr="00943781">
        <w:rPr>
          <w:b/>
        </w:rPr>
        <w:t xml:space="preserve">ЗА СОДЕРЖАНИЕ И РЕМОНТ ЖИЛОГО </w:t>
      </w:r>
      <w:proofErr w:type="gramStart"/>
      <w:r w:rsidR="00973CE4" w:rsidRPr="00943781">
        <w:rPr>
          <w:b/>
        </w:rPr>
        <w:t>ПОМЕЩЕНИЯ</w:t>
      </w:r>
      <w:proofErr w:type="gramEnd"/>
      <w:r w:rsidR="002608EB" w:rsidRPr="00943781">
        <w:rPr>
          <w:b/>
        </w:rPr>
        <w:t xml:space="preserve"> И КОММУНАЛЬНЫЕ УСЛУГИ</w:t>
      </w:r>
    </w:p>
    <w:p w:rsidR="00C4627D" w:rsidRPr="00FB4E09" w:rsidRDefault="00C4627D" w:rsidP="00A512B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E13302" w:rsidRDefault="00551C88" w:rsidP="001F167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B4E09">
        <w:rPr>
          <w:b/>
        </w:rPr>
        <w:t>1.</w:t>
      </w:r>
      <w:r w:rsidR="00503C8F">
        <w:rPr>
          <w:b/>
        </w:rPr>
        <w:t xml:space="preserve">1 </w:t>
      </w:r>
      <w:r w:rsidRPr="00FB4E09">
        <w:rPr>
          <w:b/>
        </w:rPr>
        <w:t xml:space="preserve"> </w:t>
      </w:r>
      <w:r w:rsidR="00437A08" w:rsidRPr="00FB4E09">
        <w:rPr>
          <w:b/>
        </w:rPr>
        <w:t>Структура платы за жилое помещение и коммунальные услуги</w:t>
      </w:r>
    </w:p>
    <w:p w:rsidR="00C4627D" w:rsidRPr="00FB4E09" w:rsidRDefault="00C4627D" w:rsidP="001F167D">
      <w:pPr>
        <w:autoSpaceDE w:val="0"/>
        <w:autoSpaceDN w:val="0"/>
        <w:adjustRightInd w:val="0"/>
        <w:jc w:val="center"/>
        <w:outlineLvl w:val="1"/>
        <w:rPr>
          <w:color w:val="FF0000"/>
        </w:rPr>
      </w:pPr>
    </w:p>
    <w:tbl>
      <w:tblPr>
        <w:tblW w:w="10206" w:type="dxa"/>
        <w:tblCellSpacing w:w="2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5040"/>
        <w:gridCol w:w="5166"/>
      </w:tblGrid>
      <w:tr w:rsidR="0032746D" w:rsidRPr="002A5A18" w:rsidTr="00B3314E">
        <w:trPr>
          <w:tblCellSpacing w:w="20" w:type="dxa"/>
        </w:trPr>
        <w:tc>
          <w:tcPr>
            <w:tcW w:w="4980" w:type="dxa"/>
            <w:shd w:val="clear" w:color="auto" w:fill="FFFFFF" w:themeFill="background1"/>
          </w:tcPr>
          <w:p w:rsidR="00FB4E09" w:rsidRPr="0012083E" w:rsidRDefault="00437A08" w:rsidP="002A5A18">
            <w:pPr>
              <w:autoSpaceDE w:val="0"/>
              <w:autoSpaceDN w:val="0"/>
              <w:adjustRightInd w:val="0"/>
              <w:jc w:val="center"/>
              <w:outlineLvl w:val="1"/>
            </w:pPr>
            <w:r w:rsidRPr="0012083E">
              <w:rPr>
                <w:b/>
              </w:rPr>
              <w:t>Для нанимателя жилого помещения</w:t>
            </w:r>
            <w:r w:rsidRPr="0012083E">
              <w:t>,</w:t>
            </w:r>
          </w:p>
          <w:p w:rsidR="00BA492D" w:rsidRPr="0012083E" w:rsidRDefault="00437A08" w:rsidP="002A5A18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</w:rPr>
            </w:pPr>
            <w:r w:rsidRPr="0012083E">
              <w:t xml:space="preserve"> </w:t>
            </w:r>
            <w:r w:rsidRPr="0012083E">
              <w:rPr>
                <w:i/>
              </w:rPr>
              <w:t>занимаемого по договору социального найма или договору найма жилого помещения государственного или муниципального жилищного фонда</w:t>
            </w:r>
          </w:p>
          <w:p w:rsidR="00A512BF" w:rsidRPr="0012083E" w:rsidRDefault="00A512BF" w:rsidP="002A5A18">
            <w:pPr>
              <w:autoSpaceDE w:val="0"/>
              <w:autoSpaceDN w:val="0"/>
              <w:adjustRightInd w:val="0"/>
              <w:jc w:val="right"/>
              <w:outlineLvl w:val="1"/>
            </w:pPr>
            <w:r w:rsidRPr="0012083E">
              <w:rPr>
                <w:i/>
              </w:rPr>
              <w:t>п.1 ст.154 ЖК РФ</w:t>
            </w:r>
          </w:p>
        </w:tc>
        <w:tc>
          <w:tcPr>
            <w:tcW w:w="5106" w:type="dxa"/>
            <w:shd w:val="clear" w:color="auto" w:fill="FFFFFF" w:themeFill="background1"/>
          </w:tcPr>
          <w:p w:rsidR="00FB4E09" w:rsidRPr="0012083E" w:rsidRDefault="00DB391A" w:rsidP="002A5A1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12083E">
              <w:rPr>
                <w:b/>
              </w:rPr>
              <w:t xml:space="preserve">Для собственника </w:t>
            </w:r>
          </w:p>
          <w:p w:rsidR="00DB391A" w:rsidRPr="0012083E" w:rsidRDefault="00DB391A" w:rsidP="002A5A1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12083E">
              <w:rPr>
                <w:b/>
              </w:rPr>
              <w:t>помещения в многоквартирном доме</w:t>
            </w:r>
          </w:p>
          <w:p w:rsidR="0032746D" w:rsidRPr="0012083E" w:rsidRDefault="0032746D">
            <w:pPr>
              <w:rPr>
                <w:color w:val="FF0000"/>
              </w:rPr>
            </w:pPr>
          </w:p>
          <w:p w:rsidR="00BA492D" w:rsidRPr="0012083E" w:rsidRDefault="00BA492D" w:rsidP="002A5A18">
            <w:pPr>
              <w:jc w:val="right"/>
              <w:rPr>
                <w:i/>
              </w:rPr>
            </w:pPr>
          </w:p>
          <w:p w:rsidR="00A512BF" w:rsidRPr="0012083E" w:rsidRDefault="00A512BF" w:rsidP="002A5A18">
            <w:pPr>
              <w:jc w:val="right"/>
              <w:rPr>
                <w:color w:val="FF0000"/>
              </w:rPr>
            </w:pPr>
            <w:r w:rsidRPr="0012083E">
              <w:rPr>
                <w:i/>
              </w:rPr>
              <w:t>п.2 ст.154 ЖК РФ</w:t>
            </w:r>
          </w:p>
        </w:tc>
      </w:tr>
      <w:tr w:rsidR="0032746D" w:rsidRPr="002A5A18" w:rsidTr="00B3314E">
        <w:trPr>
          <w:tblCellSpacing w:w="20" w:type="dxa"/>
        </w:trPr>
        <w:tc>
          <w:tcPr>
            <w:tcW w:w="4980" w:type="dxa"/>
            <w:shd w:val="clear" w:color="auto" w:fill="FFFFFF" w:themeFill="background1"/>
          </w:tcPr>
          <w:p w:rsidR="0032746D" w:rsidRPr="0012083E" w:rsidRDefault="00437A08" w:rsidP="002A5A18">
            <w:pPr>
              <w:autoSpaceDE w:val="0"/>
              <w:autoSpaceDN w:val="0"/>
              <w:adjustRightInd w:val="0"/>
              <w:jc w:val="both"/>
              <w:outlineLvl w:val="1"/>
            </w:pPr>
            <w:r w:rsidRPr="0012083E">
              <w:t>Плата за пользование жилым помещением (плата за наем)</w:t>
            </w:r>
          </w:p>
        </w:tc>
        <w:tc>
          <w:tcPr>
            <w:tcW w:w="5106" w:type="dxa"/>
            <w:shd w:val="clear" w:color="auto" w:fill="FFFFFF" w:themeFill="background1"/>
          </w:tcPr>
          <w:p w:rsidR="0032746D" w:rsidRPr="0012083E" w:rsidRDefault="00DB391A">
            <w:r w:rsidRPr="0012083E">
              <w:rPr>
                <w:color w:val="FF0000"/>
              </w:rPr>
              <w:t xml:space="preserve"> </w:t>
            </w:r>
            <w:r w:rsidRPr="0012083E">
              <w:t>Нет</w:t>
            </w:r>
          </w:p>
        </w:tc>
      </w:tr>
      <w:tr w:rsidR="0032746D" w:rsidRPr="002A5A18" w:rsidTr="00B3314E">
        <w:trPr>
          <w:tblCellSpacing w:w="20" w:type="dxa"/>
        </w:trPr>
        <w:tc>
          <w:tcPr>
            <w:tcW w:w="4980" w:type="dxa"/>
            <w:shd w:val="clear" w:color="auto" w:fill="FFFFFF" w:themeFill="background1"/>
          </w:tcPr>
          <w:p w:rsidR="00DB391A" w:rsidRPr="0012083E" w:rsidRDefault="00437A08" w:rsidP="002A5A18">
            <w:pPr>
              <w:autoSpaceDE w:val="0"/>
              <w:autoSpaceDN w:val="0"/>
              <w:adjustRightInd w:val="0"/>
              <w:jc w:val="both"/>
              <w:outlineLvl w:val="1"/>
            </w:pPr>
            <w:r w:rsidRPr="0012083E">
              <w:t>Плата за содержание и ремонт жилого помещения, включающую в себя</w:t>
            </w:r>
            <w:r w:rsidR="00DB391A" w:rsidRPr="0012083E">
              <w:t xml:space="preserve"> </w:t>
            </w:r>
            <w:r w:rsidRPr="0012083E">
              <w:t>плату за услуги и работы</w:t>
            </w:r>
            <w:r w:rsidR="00DB391A" w:rsidRPr="0012083E">
              <w:t>:</w:t>
            </w:r>
          </w:p>
          <w:p w:rsidR="00DB391A" w:rsidRPr="0012083E" w:rsidRDefault="00DB391A" w:rsidP="002A5A18">
            <w:pPr>
              <w:autoSpaceDE w:val="0"/>
              <w:autoSpaceDN w:val="0"/>
              <w:adjustRightInd w:val="0"/>
              <w:jc w:val="both"/>
              <w:outlineLvl w:val="1"/>
            </w:pPr>
            <w:r w:rsidRPr="0012083E">
              <w:t xml:space="preserve"> -</w:t>
            </w:r>
            <w:r w:rsidR="00437A08" w:rsidRPr="0012083E">
              <w:t xml:space="preserve"> по управлению многоквартирным домом,</w:t>
            </w:r>
          </w:p>
          <w:p w:rsidR="0032746D" w:rsidRPr="0012083E" w:rsidRDefault="00DB391A" w:rsidP="002A5A18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</w:rPr>
            </w:pPr>
            <w:r w:rsidRPr="0012083E">
              <w:t xml:space="preserve"> - по</w:t>
            </w:r>
            <w:r w:rsidR="00437A08" w:rsidRPr="0012083E">
              <w:t xml:space="preserve"> содержанию и текущему ремонту общего имущества в многоквартирном доме.</w:t>
            </w:r>
          </w:p>
        </w:tc>
        <w:tc>
          <w:tcPr>
            <w:tcW w:w="5106" w:type="dxa"/>
            <w:shd w:val="clear" w:color="auto" w:fill="FFFFFF" w:themeFill="background1"/>
          </w:tcPr>
          <w:p w:rsidR="00275F4C" w:rsidRPr="0012083E" w:rsidRDefault="00275F4C" w:rsidP="002A5A18">
            <w:pPr>
              <w:autoSpaceDE w:val="0"/>
              <w:autoSpaceDN w:val="0"/>
              <w:adjustRightInd w:val="0"/>
              <w:jc w:val="both"/>
              <w:outlineLvl w:val="1"/>
            </w:pPr>
            <w:r w:rsidRPr="0012083E">
              <w:t>Плата за содержание и ремонт жилого помещения, включающую в себя плату за услуги и работы:</w:t>
            </w:r>
          </w:p>
          <w:p w:rsidR="00275F4C" w:rsidRPr="0012083E" w:rsidRDefault="00275F4C" w:rsidP="002A5A18">
            <w:pPr>
              <w:autoSpaceDE w:val="0"/>
              <w:autoSpaceDN w:val="0"/>
              <w:adjustRightInd w:val="0"/>
              <w:jc w:val="both"/>
              <w:outlineLvl w:val="1"/>
            </w:pPr>
            <w:r w:rsidRPr="0012083E">
              <w:rPr>
                <w:i/>
              </w:rPr>
              <w:t xml:space="preserve"> </w:t>
            </w:r>
            <w:r w:rsidRPr="0012083E">
              <w:t>- по управлению многоквартирным домом,</w:t>
            </w:r>
          </w:p>
          <w:p w:rsidR="0032746D" w:rsidRPr="0012083E" w:rsidRDefault="00275F4C" w:rsidP="002A5A18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</w:rPr>
            </w:pPr>
            <w:r w:rsidRPr="0012083E">
              <w:t xml:space="preserve"> - по содержанию, текущему и </w:t>
            </w:r>
            <w:r w:rsidRPr="0012083E">
              <w:rPr>
                <w:u w:val="single"/>
              </w:rPr>
              <w:t>капитальному ремонту</w:t>
            </w:r>
            <w:r w:rsidRPr="0012083E">
              <w:t xml:space="preserve"> общего и</w:t>
            </w:r>
            <w:r w:rsidR="000F7098" w:rsidRPr="0012083E">
              <w:t>мущества в многоквартирном доме</w:t>
            </w:r>
          </w:p>
        </w:tc>
      </w:tr>
      <w:tr w:rsidR="0032746D" w:rsidRPr="002A5A18" w:rsidTr="00B3314E">
        <w:trPr>
          <w:tblCellSpacing w:w="20" w:type="dxa"/>
        </w:trPr>
        <w:tc>
          <w:tcPr>
            <w:tcW w:w="4980" w:type="dxa"/>
            <w:shd w:val="clear" w:color="auto" w:fill="FFFFFF" w:themeFill="background1"/>
          </w:tcPr>
          <w:p w:rsidR="0032746D" w:rsidRPr="0012083E" w:rsidRDefault="00DB391A" w:rsidP="002A5A18">
            <w:pPr>
              <w:autoSpaceDE w:val="0"/>
              <w:autoSpaceDN w:val="0"/>
              <w:adjustRightInd w:val="0"/>
              <w:jc w:val="both"/>
              <w:outlineLvl w:val="1"/>
            </w:pPr>
            <w:r w:rsidRPr="0012083E">
              <w:t>Плата</w:t>
            </w:r>
            <w:r w:rsidR="007711BD" w:rsidRPr="0012083E">
              <w:t xml:space="preserve"> за коммунальные услуги</w:t>
            </w:r>
          </w:p>
        </w:tc>
        <w:tc>
          <w:tcPr>
            <w:tcW w:w="5106" w:type="dxa"/>
            <w:shd w:val="clear" w:color="auto" w:fill="FFFFFF" w:themeFill="background1"/>
          </w:tcPr>
          <w:p w:rsidR="0032746D" w:rsidRPr="0012083E" w:rsidRDefault="00275F4C">
            <w:pPr>
              <w:rPr>
                <w:color w:val="FF0000"/>
              </w:rPr>
            </w:pPr>
            <w:r w:rsidRPr="0012083E">
              <w:t>Плата за коммунальные услуги</w:t>
            </w:r>
          </w:p>
        </w:tc>
      </w:tr>
    </w:tbl>
    <w:p w:rsidR="003D17EE" w:rsidRDefault="003D17EE" w:rsidP="000F7098">
      <w:pPr>
        <w:ind w:firstLine="540"/>
        <w:jc w:val="both"/>
        <w:rPr>
          <w:b/>
          <w:u w:val="single"/>
        </w:rPr>
      </w:pPr>
    </w:p>
    <w:p w:rsidR="000F7098" w:rsidRPr="007A08DF" w:rsidRDefault="000F7098" w:rsidP="000F7098">
      <w:pPr>
        <w:ind w:firstLine="540"/>
        <w:jc w:val="both"/>
        <w:rPr>
          <w:i/>
        </w:rPr>
      </w:pPr>
      <w:r w:rsidRPr="007A08DF">
        <w:rPr>
          <w:b/>
          <w:u w:val="single"/>
        </w:rPr>
        <w:t>Капитальный ремонт общего имущества</w:t>
      </w:r>
      <w:r w:rsidRPr="007A08DF">
        <w:t xml:space="preserve"> в многоквартирном доме проводится за счет собственника жилищного фонда</w:t>
      </w:r>
      <w:proofErr w:type="gramStart"/>
      <w:r w:rsidRPr="007A08DF">
        <w:t>.</w:t>
      </w:r>
      <w:proofErr w:type="gramEnd"/>
      <w:r w:rsidRPr="007A08DF">
        <w:t xml:space="preserve"> </w:t>
      </w:r>
      <w:proofErr w:type="gramStart"/>
      <w:r w:rsidRPr="007A08DF">
        <w:rPr>
          <w:i/>
        </w:rPr>
        <w:t>п</w:t>
      </w:r>
      <w:proofErr w:type="gramEnd"/>
      <w:r w:rsidRPr="007A08DF">
        <w:rPr>
          <w:i/>
        </w:rPr>
        <w:t xml:space="preserve">.1 ст.154 </w:t>
      </w:r>
      <w:r w:rsidR="00173AD6" w:rsidRPr="007A08DF">
        <w:rPr>
          <w:i/>
        </w:rPr>
        <w:t>ЖК</w:t>
      </w:r>
      <w:r w:rsidRPr="007A08DF">
        <w:rPr>
          <w:i/>
        </w:rPr>
        <w:t xml:space="preserve"> РФ</w:t>
      </w:r>
    </w:p>
    <w:p w:rsidR="000F7098" w:rsidRPr="007A08DF" w:rsidRDefault="000F7098" w:rsidP="000F7098">
      <w:pPr>
        <w:ind w:firstLine="540"/>
        <w:jc w:val="both"/>
        <w:rPr>
          <w:i/>
        </w:rPr>
      </w:pPr>
      <w:r w:rsidRPr="007A08DF">
        <w:rPr>
          <w:b/>
          <w:u w:val="single"/>
        </w:rPr>
        <w:t>Плата за коммунальные услуги</w:t>
      </w:r>
      <w:r w:rsidRPr="007A08DF">
        <w:t xml:space="preserve">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 </w:t>
      </w:r>
      <w:r w:rsidRPr="007A08DF">
        <w:rPr>
          <w:i/>
        </w:rPr>
        <w:t xml:space="preserve">п.4 ст.154 </w:t>
      </w:r>
      <w:r w:rsidR="00173AD6" w:rsidRPr="007A08DF">
        <w:rPr>
          <w:i/>
        </w:rPr>
        <w:t>ЖК</w:t>
      </w:r>
      <w:r w:rsidRPr="007A08DF">
        <w:rPr>
          <w:i/>
        </w:rPr>
        <w:t xml:space="preserve"> РФ</w:t>
      </w:r>
    </w:p>
    <w:p w:rsidR="00775AF9" w:rsidRPr="007A08DF" w:rsidRDefault="00775AF9" w:rsidP="00D73A53">
      <w:pPr>
        <w:jc w:val="both"/>
        <w:rPr>
          <w:i/>
        </w:rPr>
      </w:pPr>
    </w:p>
    <w:p w:rsidR="00572634" w:rsidRDefault="00572634" w:rsidP="00D71FFF">
      <w:pPr>
        <w:autoSpaceDE w:val="0"/>
        <w:autoSpaceDN w:val="0"/>
        <w:adjustRightInd w:val="0"/>
        <w:jc w:val="both"/>
        <w:outlineLvl w:val="1"/>
        <w:rPr>
          <w:bCs/>
          <w:i/>
          <w:sz w:val="20"/>
          <w:szCs w:val="20"/>
        </w:rPr>
      </w:pPr>
    </w:p>
    <w:p w:rsidR="00572634" w:rsidRPr="001F167D" w:rsidRDefault="00572634" w:rsidP="001F167D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1F167D">
        <w:rPr>
          <w:b/>
        </w:rPr>
        <w:t xml:space="preserve">1.2  </w:t>
      </w:r>
      <w:r w:rsidR="005011F5" w:rsidRPr="001F167D">
        <w:rPr>
          <w:b/>
        </w:rPr>
        <w:t xml:space="preserve">Порядок </w:t>
      </w:r>
      <w:r w:rsidRPr="001F167D">
        <w:rPr>
          <w:b/>
        </w:rPr>
        <w:t xml:space="preserve"> определения размера платы за содержание и ремонт жилого помещения и коммунальных услуг</w:t>
      </w:r>
    </w:p>
    <w:p w:rsidR="00572634" w:rsidRPr="001D6AC3" w:rsidRDefault="00572634" w:rsidP="0057263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6"/>
        <w:gridCol w:w="6839"/>
      </w:tblGrid>
      <w:tr w:rsidR="00572634" w:rsidRPr="00FA7EA1" w:rsidTr="00503C8F">
        <w:trPr>
          <w:trHeight w:val="456"/>
        </w:trPr>
        <w:tc>
          <w:tcPr>
            <w:tcW w:w="3226" w:type="dxa"/>
            <w:shd w:val="clear" w:color="auto" w:fill="B6DDE8"/>
            <w:vAlign w:val="center"/>
          </w:tcPr>
          <w:p w:rsidR="00572634" w:rsidRPr="005B0A57" w:rsidRDefault="00572634" w:rsidP="00503C8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5B0A57">
              <w:rPr>
                <w:b/>
              </w:rPr>
              <w:t>Вид услуг</w:t>
            </w:r>
          </w:p>
        </w:tc>
        <w:tc>
          <w:tcPr>
            <w:tcW w:w="6839" w:type="dxa"/>
            <w:shd w:val="clear" w:color="auto" w:fill="B6DDE8"/>
            <w:vAlign w:val="center"/>
          </w:tcPr>
          <w:p w:rsidR="00572634" w:rsidRPr="005B0A57" w:rsidRDefault="00572634" w:rsidP="00503C8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5B0A57">
              <w:rPr>
                <w:b/>
              </w:rPr>
              <w:t>Порядок определения размера платы</w:t>
            </w:r>
          </w:p>
        </w:tc>
      </w:tr>
      <w:tr w:rsidR="00572634" w:rsidRPr="00896486" w:rsidTr="00503C8F">
        <w:tc>
          <w:tcPr>
            <w:tcW w:w="3226" w:type="dxa"/>
          </w:tcPr>
          <w:p w:rsidR="00572634" w:rsidRPr="005B0A57" w:rsidRDefault="00572634" w:rsidP="00503C8F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572634" w:rsidRPr="005B0A57" w:rsidRDefault="00572634" w:rsidP="00503C8F">
            <w:pPr>
              <w:pStyle w:val="a4"/>
              <w:spacing w:before="0" w:beforeAutospacing="0" w:after="0" w:afterAutospacing="0"/>
              <w:jc w:val="both"/>
            </w:pPr>
            <w:r w:rsidRPr="005B0A57">
              <w:rPr>
                <w:b/>
                <w:sz w:val="20"/>
                <w:szCs w:val="20"/>
              </w:rPr>
              <w:t>СОДЕРЖАНИЕ И РЕМОНТ ЖИЛОГО ПОМЕЩЕНИЯ</w:t>
            </w:r>
            <w:r w:rsidRPr="005B0A57">
              <w:t xml:space="preserve"> включает в себя следующие услуги:</w:t>
            </w:r>
          </w:p>
          <w:p w:rsidR="00572634" w:rsidRPr="005B0A57" w:rsidRDefault="00572634" w:rsidP="005726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outlineLvl w:val="1"/>
            </w:pPr>
            <w:r w:rsidRPr="005B0A57">
              <w:t xml:space="preserve">услуги и работы  </w:t>
            </w:r>
            <w:proofErr w:type="gramStart"/>
            <w:r w:rsidRPr="005B0A57">
              <w:t>по</w:t>
            </w:r>
            <w:proofErr w:type="gramEnd"/>
          </w:p>
          <w:p w:rsidR="00572634" w:rsidRPr="005B0A57" w:rsidRDefault="00572634" w:rsidP="00503C8F">
            <w:pPr>
              <w:autoSpaceDE w:val="0"/>
              <w:autoSpaceDN w:val="0"/>
              <w:adjustRightInd w:val="0"/>
              <w:jc w:val="both"/>
              <w:outlineLvl w:val="1"/>
            </w:pPr>
            <w:r w:rsidRPr="005B0A57">
              <w:t xml:space="preserve"> управлению МКД; </w:t>
            </w:r>
          </w:p>
          <w:p w:rsidR="00572634" w:rsidRPr="005B0A57" w:rsidRDefault="00572634" w:rsidP="005726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outlineLvl w:val="1"/>
            </w:pPr>
            <w:r w:rsidRPr="005B0A57">
              <w:t xml:space="preserve">содержание, </w:t>
            </w:r>
            <w:proofErr w:type="gramStart"/>
            <w:r w:rsidRPr="005B0A57">
              <w:t>текущий</w:t>
            </w:r>
            <w:proofErr w:type="gramEnd"/>
          </w:p>
          <w:p w:rsidR="00572634" w:rsidRPr="005B0A57" w:rsidRDefault="00572634" w:rsidP="00503C8F">
            <w:pPr>
              <w:autoSpaceDE w:val="0"/>
              <w:autoSpaceDN w:val="0"/>
              <w:adjustRightInd w:val="0"/>
              <w:jc w:val="both"/>
              <w:outlineLvl w:val="1"/>
            </w:pPr>
            <w:r w:rsidRPr="005B0A57">
              <w:t>и капитальный ремонт общего имущества в МКД, в том числе:</w:t>
            </w:r>
          </w:p>
          <w:p w:rsidR="00572634" w:rsidRPr="005B0A57" w:rsidRDefault="00572634" w:rsidP="00572634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0" w:firstLine="317"/>
              <w:jc w:val="both"/>
              <w:outlineLvl w:val="1"/>
            </w:pPr>
            <w:r w:rsidRPr="005B0A57">
              <w:t>технические осмотры осмотр общего имущества (крыш, чердаков, подвалов и т.д.);</w:t>
            </w:r>
          </w:p>
          <w:p w:rsidR="00572634" w:rsidRPr="005B0A57" w:rsidRDefault="00572634" w:rsidP="00572634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0" w:firstLine="317"/>
              <w:jc w:val="both"/>
              <w:outlineLvl w:val="1"/>
            </w:pPr>
            <w:r w:rsidRPr="005B0A57">
              <w:t xml:space="preserve">обеспечение </w:t>
            </w:r>
            <w:r w:rsidRPr="005B0A57">
              <w:lastRenderedPageBreak/>
              <w:t>готовности внутридомовых инженерных систем электроснабжения и электрического оборудования, входящих в состав общего имущества, к предоставлению коммунальной услуги.</w:t>
            </w:r>
          </w:p>
          <w:p w:rsidR="00572634" w:rsidRPr="005B0A57" w:rsidRDefault="00572634" w:rsidP="00572634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0" w:firstLine="317"/>
              <w:jc w:val="both"/>
              <w:outlineLvl w:val="1"/>
            </w:pPr>
            <w:r w:rsidRPr="005B0A57">
              <w:t>поддержание помещений, входящих в состав общего имущества, в состоянии, обеспечивающем установленную температуру и влажность в таких помещениях (например, для отопления в подъездах и подвалах);</w:t>
            </w:r>
          </w:p>
          <w:p w:rsidR="00572634" w:rsidRPr="005B0A57" w:rsidRDefault="00572634" w:rsidP="00572634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0" w:firstLine="317"/>
              <w:jc w:val="both"/>
              <w:outlineLvl w:val="1"/>
            </w:pPr>
            <w:r w:rsidRPr="005B0A57">
              <w:t>уборка и санитарно-гигиеническая очистка помещений общего пользования и земельного участка;</w:t>
            </w:r>
          </w:p>
          <w:p w:rsidR="00572634" w:rsidRPr="005B0A57" w:rsidRDefault="00572634" w:rsidP="00572634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0" w:firstLine="317"/>
              <w:jc w:val="both"/>
              <w:outlineLvl w:val="1"/>
            </w:pPr>
            <w:r w:rsidRPr="005B0A57">
              <w:t>сбор и вывоз твердых и жидких бытовых отходов;</w:t>
            </w:r>
          </w:p>
          <w:p w:rsidR="00572634" w:rsidRPr="005B0A57" w:rsidRDefault="00572634" w:rsidP="00572634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0" w:firstLine="317"/>
              <w:jc w:val="both"/>
              <w:outlineLvl w:val="1"/>
            </w:pPr>
            <w:r w:rsidRPr="005B0A57">
              <w:t>организация мест для накопления и накопление отработанных ртутьсодержащих ламп и их передача в специализированные организации;</w:t>
            </w:r>
          </w:p>
          <w:p w:rsidR="00572634" w:rsidRPr="005B0A57" w:rsidRDefault="00572634" w:rsidP="00572634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0" w:firstLine="317"/>
              <w:jc w:val="both"/>
              <w:outlineLvl w:val="1"/>
            </w:pPr>
            <w:r w:rsidRPr="005B0A57">
              <w:t>противопожарные мероприятия;</w:t>
            </w:r>
          </w:p>
          <w:p w:rsidR="00572634" w:rsidRPr="005B0A57" w:rsidRDefault="00572634" w:rsidP="00572634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0" w:firstLine="317"/>
              <w:jc w:val="both"/>
              <w:outlineLvl w:val="1"/>
            </w:pPr>
            <w:r w:rsidRPr="005B0A57">
              <w:t>содержание и уход за элементами озеленения и благоустройства;</w:t>
            </w:r>
          </w:p>
          <w:p w:rsidR="00572634" w:rsidRPr="005B0A57" w:rsidRDefault="00572634" w:rsidP="00572634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0" w:firstLine="317"/>
              <w:jc w:val="both"/>
              <w:outlineLvl w:val="1"/>
            </w:pPr>
            <w:r w:rsidRPr="005B0A57">
              <w:t xml:space="preserve">текущий и капитальный  ремонт, подготовка к сезонной эксплуатации </w:t>
            </w:r>
          </w:p>
          <w:p w:rsidR="00572634" w:rsidRPr="005B0A57" w:rsidRDefault="00572634" w:rsidP="00572634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0" w:firstLine="317"/>
              <w:jc w:val="both"/>
              <w:outlineLvl w:val="1"/>
            </w:pPr>
            <w:r w:rsidRPr="005B0A57">
              <w:t>проведение обязательных мероприятий по энергосбережению и повышению энергетической эффективности.</w:t>
            </w:r>
          </w:p>
          <w:p w:rsidR="00572634" w:rsidRPr="005B0A57" w:rsidRDefault="00572634" w:rsidP="00572634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0" w:firstLine="317"/>
              <w:jc w:val="both"/>
              <w:outlineLvl w:val="1"/>
            </w:pPr>
            <w:r w:rsidRPr="005B0A57">
              <w:t xml:space="preserve">обеспечение установки и ввода в эксплуатацию коллективных (общедомовых) приборов учета холодной и горячей воды, тепловой и </w:t>
            </w:r>
            <w:r w:rsidRPr="005B0A57">
              <w:lastRenderedPageBreak/>
              <w:t>электрической энергии, природного газа, а также их надлежащей эксплуатации (осмотры, техническое обслуживание, поверка приборов учета и т.д.).</w:t>
            </w:r>
          </w:p>
          <w:p w:rsidR="00572634" w:rsidRPr="005B0A57" w:rsidRDefault="00572634" w:rsidP="00572634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0" w:firstLine="317"/>
              <w:jc w:val="both"/>
              <w:outlineLvl w:val="1"/>
            </w:pPr>
            <w:r w:rsidRPr="005B0A57">
              <w:t>и иные виды услуг и работ в соответствии с</w:t>
            </w:r>
            <w:r w:rsidRPr="005B0A57">
              <w:rPr>
                <w:rFonts w:ascii="Arial Narrow" w:hAnsi="Arial Narrow"/>
                <w:i/>
              </w:rPr>
              <w:t xml:space="preserve"> </w:t>
            </w:r>
            <w:r w:rsidRPr="005B0A57">
              <w:rPr>
                <w:rFonts w:ascii="Arial Narrow" w:hAnsi="Arial Narrow"/>
              </w:rPr>
              <w:t xml:space="preserve">Правилами содержания общего имущества в многоквартирном доме, </w:t>
            </w:r>
          </w:p>
          <w:p w:rsidR="00572634" w:rsidRPr="005B0A57" w:rsidRDefault="00572634" w:rsidP="00503C8F">
            <w:pPr>
              <w:autoSpaceDE w:val="0"/>
              <w:autoSpaceDN w:val="0"/>
              <w:adjustRightInd w:val="0"/>
              <w:ind w:left="317"/>
              <w:jc w:val="both"/>
              <w:outlineLvl w:val="1"/>
            </w:pPr>
          </w:p>
          <w:p w:rsidR="00572634" w:rsidRPr="005B0A57" w:rsidRDefault="00572634" w:rsidP="00503C8F">
            <w:pPr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b/>
                <w:i/>
              </w:rPr>
            </w:pPr>
            <w:r w:rsidRPr="005B0A57">
              <w:rPr>
                <w:rFonts w:ascii="Arial Narrow" w:hAnsi="Arial Narrow"/>
                <w:b/>
                <w:i/>
              </w:rPr>
              <w:t>(Постановление Правительства РФ от 13.08.2006 № 491.)</w:t>
            </w:r>
          </w:p>
        </w:tc>
        <w:tc>
          <w:tcPr>
            <w:tcW w:w="6839" w:type="dxa"/>
          </w:tcPr>
          <w:p w:rsidR="00572634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</w:rPr>
            </w:pP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outlineLvl w:val="1"/>
            </w:pPr>
            <w:r w:rsidRPr="00896486">
              <w:rPr>
                <w:b/>
              </w:rPr>
              <w:t>Плата за содержание и ремонт жилого помещения</w:t>
            </w:r>
            <w:r w:rsidRPr="00896486">
              <w:t xml:space="preserve"> устанавливается в размере, обеспечивающем содержание общего имущества в многоквартирном доме в соответствии с требованиями </w:t>
            </w:r>
            <w:hyperlink r:id="rId8" w:history="1">
              <w:r w:rsidRPr="00896486">
                <w:t>законодательства</w:t>
              </w:r>
            </w:hyperlink>
            <w:r w:rsidRPr="00896486">
              <w:t xml:space="preserve">. 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outlineLvl w:val="1"/>
            </w:pPr>
            <w:r w:rsidRPr="00896486">
              <w:t>Размер платы за содержание и ремонт жилого помещения определяется на общем собрании собственников помещений с учетом предложений управляющей организации и устанавливается на срок не менее чем один год.</w:t>
            </w:r>
          </w:p>
          <w:p w:rsidR="00572634" w:rsidRPr="00896486" w:rsidRDefault="00572634" w:rsidP="00503C8F">
            <w:pPr>
              <w:pStyle w:val="a4"/>
              <w:spacing w:before="0" w:beforeAutospacing="0" w:after="0" w:afterAutospacing="0"/>
              <w:jc w:val="right"/>
              <w:rPr>
                <w:bCs/>
                <w:i/>
              </w:rPr>
            </w:pPr>
            <w:r w:rsidRPr="00896486">
              <w:rPr>
                <w:bCs/>
                <w:i/>
              </w:rPr>
              <w:t xml:space="preserve">                                                                          п.7 ст.156 ЖК РФ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Comic Sans MS" w:hAnsi="Comic Sans MS"/>
                <w:i/>
              </w:rPr>
            </w:pPr>
            <w:r w:rsidRPr="00896486">
              <w:rPr>
                <w:rFonts w:ascii="Comic Sans MS" w:hAnsi="Comic Sans MS"/>
                <w:i/>
              </w:rPr>
              <w:t xml:space="preserve">Размер платы = </w:t>
            </w:r>
          </w:p>
          <w:p w:rsidR="00572634" w:rsidRDefault="00572634" w:rsidP="00503C8F">
            <w:pPr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Comic Sans MS" w:hAnsi="Comic Sans MS"/>
                <w:i/>
              </w:rPr>
            </w:pPr>
            <w:r w:rsidRPr="00896486">
              <w:rPr>
                <w:rFonts w:ascii="Comic Sans MS" w:hAnsi="Comic Sans MS"/>
                <w:i/>
              </w:rPr>
              <w:t xml:space="preserve">Общая площадь жилого помещения × 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b/>
              </w:rPr>
            </w:pPr>
            <w:r w:rsidRPr="00896486">
              <w:rPr>
                <w:rFonts w:ascii="Comic Sans MS" w:hAnsi="Comic Sans MS"/>
                <w:i/>
              </w:rPr>
              <w:t>Размер платы за 1 кв.м.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</w:rPr>
            </w:pP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</w:rPr>
            </w:pPr>
            <w:r w:rsidRPr="00896486">
              <w:rPr>
                <w:b/>
              </w:rPr>
              <w:t>Размер платы устанавливается на основе:</w:t>
            </w:r>
          </w:p>
          <w:p w:rsidR="00572634" w:rsidRPr="00896486" w:rsidRDefault="00572634" w:rsidP="005726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283"/>
              <w:jc w:val="both"/>
              <w:rPr>
                <w:b/>
              </w:rPr>
            </w:pPr>
            <w:r w:rsidRPr="00896486">
              <w:lastRenderedPageBreak/>
              <w:t xml:space="preserve">перечня и объема работ (услуг), связанного с надлежащим содержанием общего имущества, утверждаемого собственниками по предложению управляющей организации, такой перечень зависит </w:t>
            </w:r>
            <w:proofErr w:type="gramStart"/>
            <w:r w:rsidRPr="00896486">
              <w:t>от</w:t>
            </w:r>
            <w:proofErr w:type="gramEnd"/>
            <w:r w:rsidRPr="00896486">
              <w:t xml:space="preserve">: 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</w:pPr>
            <w:r w:rsidRPr="00896486">
              <w:t>- состава общего имущества конкретного МКД, его конструктивных особенностей;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</w:pPr>
            <w:r w:rsidRPr="00896486">
              <w:t>- степени физического износа, технического состояния;</w:t>
            </w:r>
          </w:p>
          <w:p w:rsidR="00572634" w:rsidRPr="00896486" w:rsidRDefault="00572634" w:rsidP="00572634">
            <w:pPr>
              <w:numPr>
                <w:ilvl w:val="0"/>
                <w:numId w:val="4"/>
              </w:numPr>
              <w:tabs>
                <w:tab w:val="left" w:pos="689"/>
              </w:tabs>
              <w:autoSpaceDE w:val="0"/>
              <w:autoSpaceDN w:val="0"/>
              <w:adjustRightInd w:val="0"/>
              <w:ind w:left="34" w:firstLine="283"/>
              <w:jc w:val="both"/>
            </w:pPr>
            <w:r w:rsidRPr="00896486">
              <w:t>стоимость выполнения каждой работы (услуги) из  утвержденного перечня, стоимость предлагается управляющей организацией.</w:t>
            </w:r>
          </w:p>
          <w:p w:rsidR="00572634" w:rsidRPr="00896486" w:rsidRDefault="00572634" w:rsidP="00503C8F">
            <w:pPr>
              <w:tabs>
                <w:tab w:val="left" w:pos="689"/>
              </w:tabs>
              <w:autoSpaceDE w:val="0"/>
              <w:autoSpaceDN w:val="0"/>
              <w:adjustRightInd w:val="0"/>
              <w:ind w:firstLine="317"/>
              <w:jc w:val="both"/>
            </w:pPr>
            <w:r w:rsidRPr="00896486">
              <w:t xml:space="preserve">В итоге собственники и управляющая организация согласовывают размер платы за содержание и ремонт жилого помещения - цену договора управления. </w:t>
            </w:r>
          </w:p>
          <w:p w:rsidR="00572634" w:rsidRPr="00896486" w:rsidRDefault="00572634" w:rsidP="00503C8F">
            <w:pPr>
              <w:tabs>
                <w:tab w:val="left" w:pos="689"/>
              </w:tabs>
              <w:autoSpaceDE w:val="0"/>
              <w:autoSpaceDN w:val="0"/>
              <w:adjustRightInd w:val="0"/>
              <w:ind w:firstLine="317"/>
              <w:jc w:val="both"/>
            </w:pPr>
            <w:r w:rsidRPr="00896486">
              <w:t>Такой подход к установлению размера пл</w:t>
            </w:r>
            <w:r>
              <w:t xml:space="preserve">аты предполагает установление </w:t>
            </w:r>
            <w:r w:rsidRPr="00896486">
              <w:t>«</w:t>
            </w:r>
            <w:r w:rsidRPr="00896486">
              <w:rPr>
                <w:b/>
              </w:rPr>
              <w:t>индивидуального» размера</w:t>
            </w:r>
            <w:r w:rsidRPr="00896486">
              <w:t>, отличного от размера платы, установленного в отношении других многоквартирных домов.</w:t>
            </w:r>
          </w:p>
          <w:p w:rsidR="00572634" w:rsidRPr="00896486" w:rsidRDefault="00572634" w:rsidP="00503C8F">
            <w:pPr>
              <w:tabs>
                <w:tab w:val="left" w:pos="689"/>
              </w:tabs>
              <w:autoSpaceDE w:val="0"/>
              <w:autoSpaceDN w:val="0"/>
              <w:adjustRightInd w:val="0"/>
              <w:ind w:firstLine="317"/>
              <w:jc w:val="both"/>
              <w:rPr>
                <w:b/>
              </w:rPr>
            </w:pPr>
            <w:r w:rsidRPr="00896486">
              <w:t xml:space="preserve">Если собственники и управляющая организация не согласовывают цену договора управления, порядок ее определения, </w:t>
            </w:r>
            <w:r w:rsidRPr="00896486">
              <w:rPr>
                <w:b/>
              </w:rPr>
              <w:t>то договор управления считается незаключенным.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</w:rPr>
            </w:pPr>
          </w:p>
          <w:p w:rsidR="00572634" w:rsidRDefault="00572634" w:rsidP="00503C8F">
            <w:pPr>
              <w:autoSpaceDE w:val="0"/>
              <w:autoSpaceDN w:val="0"/>
              <w:adjustRightInd w:val="0"/>
              <w:ind w:firstLine="68"/>
              <w:jc w:val="both"/>
              <w:rPr>
                <w:b/>
              </w:rPr>
            </w:pPr>
            <w:r w:rsidRPr="00896486">
              <w:rPr>
                <w:b/>
              </w:rPr>
              <w:t>Случаи установления размера платы за содержание и ремонт жилого помещения органом местного самоуправления: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68"/>
              <w:jc w:val="both"/>
              <w:rPr>
                <w:b/>
              </w:rPr>
            </w:pPr>
          </w:p>
          <w:p w:rsidR="00572634" w:rsidRPr="00896486" w:rsidRDefault="00572634" w:rsidP="005726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b/>
                <w:i/>
              </w:rPr>
            </w:pPr>
            <w:r w:rsidRPr="00896486">
      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  <w:p w:rsidR="00572634" w:rsidRDefault="00572634" w:rsidP="00503C8F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</w:rPr>
            </w:pPr>
            <w:r w:rsidRPr="00896486">
              <w:t xml:space="preserve">                                                            </w:t>
            </w:r>
            <w:r>
              <w:rPr>
                <w:i/>
              </w:rPr>
              <w:t>п</w:t>
            </w:r>
            <w:r w:rsidRPr="00896486">
              <w:rPr>
                <w:i/>
              </w:rPr>
              <w:t>. 3 ст. 156 ЖК РФ;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i/>
              </w:rPr>
            </w:pPr>
          </w:p>
          <w:p w:rsidR="00572634" w:rsidRPr="00896486" w:rsidRDefault="00572634" w:rsidP="005726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b/>
                <w:i/>
              </w:rPr>
            </w:pPr>
            <w:r w:rsidRPr="00896486">
              <w:t xml:space="preserve">для собственников жилых помещений, которые не приняли решение о выборе способа управления многоквартирным домом, в данном случае орган местного самоуправления проводит открытый конкурс по отбору управляющей организации, при этом стоимость работ и услуг (размер платы за содержание и ремонт жилого помещения) определяется по результатам конкурса </w:t>
            </w:r>
          </w:p>
          <w:p w:rsidR="00572634" w:rsidRDefault="00572634" w:rsidP="00503C8F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</w:rPr>
            </w:pPr>
            <w:r w:rsidRPr="00896486">
              <w:t xml:space="preserve">                                       </w:t>
            </w:r>
            <w:r>
              <w:rPr>
                <w:i/>
              </w:rPr>
              <w:t>п</w:t>
            </w:r>
            <w:r w:rsidRPr="00896486">
              <w:rPr>
                <w:i/>
              </w:rPr>
              <w:t xml:space="preserve">. 3 ст. 156, </w:t>
            </w:r>
            <w:r>
              <w:rPr>
                <w:i/>
              </w:rPr>
              <w:t>п</w:t>
            </w:r>
            <w:r w:rsidRPr="00896486">
              <w:rPr>
                <w:i/>
              </w:rPr>
              <w:t>. 4 ст. 161 ЖК РФ;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i/>
              </w:rPr>
            </w:pPr>
          </w:p>
          <w:p w:rsidR="00572634" w:rsidRPr="002E226D" w:rsidRDefault="00572634" w:rsidP="005726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b/>
                <w:i/>
              </w:rPr>
            </w:pPr>
            <w:r w:rsidRPr="00896486">
              <w:t>в случаях когда,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</w:t>
            </w:r>
            <w:proofErr w:type="gramStart"/>
            <w:r w:rsidR="006912B4">
              <w:t>.</w:t>
            </w:r>
            <w:proofErr w:type="gramEnd"/>
            <w:r w:rsidRPr="00896486">
              <w:t xml:space="preserve"> </w:t>
            </w:r>
            <w:r w:rsidR="006912B4">
              <w:t xml:space="preserve">                       </w:t>
            </w:r>
            <w:proofErr w:type="gramStart"/>
            <w:r w:rsidR="006912B4">
              <w:rPr>
                <w:i/>
              </w:rPr>
              <w:t>п</w:t>
            </w:r>
            <w:proofErr w:type="gramEnd"/>
            <w:r w:rsidR="006912B4" w:rsidRPr="00896486">
              <w:rPr>
                <w:i/>
              </w:rPr>
              <w:t>. 4 ст. 158 ЖК РФ.</w:t>
            </w:r>
          </w:p>
          <w:p w:rsidR="002E226D" w:rsidRPr="00401908" w:rsidRDefault="00401908" w:rsidP="002E226D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r w:rsidR="002E226D" w:rsidRPr="00401908">
              <w:rPr>
                <w:sz w:val="20"/>
                <w:szCs w:val="20"/>
              </w:rPr>
              <w:t xml:space="preserve">инимальный перечень услуг и работ, необходимых для обеспечения надлежащего содержания общего имущества в многоквартирном доме, и Правила </w:t>
            </w:r>
            <w:r w:rsidR="006603C7" w:rsidRPr="00401908">
              <w:rPr>
                <w:sz w:val="20"/>
                <w:szCs w:val="20"/>
              </w:rPr>
              <w:t>оказания услуг и выполнения работ, необходимых для обеспечения надлежащего содержания общего им</w:t>
            </w:r>
            <w:r w:rsidR="006912B4" w:rsidRPr="00401908">
              <w:rPr>
                <w:sz w:val="20"/>
                <w:szCs w:val="20"/>
              </w:rPr>
              <w:t>ущества в многоквартирном доме установлены Правительством РФ Постановлением от 3 апреля 2013г.№290)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i/>
              </w:rPr>
            </w:pPr>
            <w:r w:rsidRPr="00896486">
              <w:rPr>
                <w:i/>
              </w:rPr>
              <w:t xml:space="preserve">   </w:t>
            </w:r>
          </w:p>
          <w:p w:rsidR="00572634" w:rsidRPr="004D2BF0" w:rsidRDefault="00572634" w:rsidP="00503C8F">
            <w:pPr>
              <w:autoSpaceDE w:val="0"/>
              <w:autoSpaceDN w:val="0"/>
              <w:adjustRightInd w:val="0"/>
              <w:ind w:firstLine="68"/>
              <w:jc w:val="both"/>
              <w:outlineLvl w:val="1"/>
              <w:rPr>
                <w:rFonts w:ascii="Arial Narrow" w:hAnsi="Arial Narrow"/>
                <w:b/>
                <w:u w:val="single"/>
              </w:rPr>
            </w:pPr>
            <w:r w:rsidRPr="004D2BF0">
              <w:rPr>
                <w:rFonts w:ascii="Arial Narrow" w:hAnsi="Arial Narrow"/>
                <w:b/>
                <w:u w:val="single"/>
              </w:rPr>
              <w:t>ВЫВОДЫ: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68"/>
              <w:jc w:val="both"/>
              <w:outlineLvl w:val="1"/>
              <w:rPr>
                <w:rFonts w:ascii="Arial Narrow" w:hAnsi="Arial Narrow"/>
                <w:u w:val="single"/>
              </w:rPr>
            </w:pPr>
          </w:p>
          <w:p w:rsidR="00572634" w:rsidRDefault="00572634" w:rsidP="005726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283"/>
              <w:jc w:val="both"/>
              <w:outlineLvl w:val="1"/>
              <w:rPr>
                <w:rFonts w:ascii="Arial Narrow" w:hAnsi="Arial Narrow"/>
              </w:rPr>
            </w:pPr>
            <w:r w:rsidRPr="00896486">
              <w:rPr>
                <w:rFonts w:ascii="Arial Narrow" w:hAnsi="Arial Narrow"/>
              </w:rPr>
              <w:t>Решение вопроса об установлении размера платы за содержание и ремонт жилого помещения – исключительная компетенция общего собрания собственников помещений, уклоняясь от своих полномочий, собственники позволяют управляющим организациям применять иные механизмы установления размера платы. В результате возникают ситуации, когда собственники не знают за что платят, и кто этот размер платы установил.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rFonts w:ascii="Arial Narrow" w:hAnsi="Arial Narrow"/>
              </w:rPr>
            </w:pPr>
          </w:p>
          <w:p w:rsidR="00572634" w:rsidRDefault="00572634" w:rsidP="005726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283"/>
              <w:jc w:val="both"/>
              <w:outlineLvl w:val="1"/>
              <w:rPr>
                <w:rFonts w:ascii="Arial Narrow" w:hAnsi="Arial Narrow"/>
              </w:rPr>
            </w:pPr>
            <w:r w:rsidRPr="00896486">
              <w:rPr>
                <w:rFonts w:ascii="Arial Narrow" w:hAnsi="Arial Narrow"/>
              </w:rPr>
              <w:t>С другой стороны собственники также не должны злоупотреблять своим правом, устанавливая размер платы необходимо помнить, что он должен обеспе</w:t>
            </w:r>
            <w:r>
              <w:rPr>
                <w:rFonts w:ascii="Arial Narrow" w:hAnsi="Arial Narrow"/>
              </w:rPr>
              <w:t>чить весь комплекс работ, необходи</w:t>
            </w:r>
            <w:r w:rsidRPr="00896486">
              <w:rPr>
                <w:rFonts w:ascii="Arial Narrow" w:hAnsi="Arial Narrow"/>
              </w:rPr>
              <w:t>мый</w:t>
            </w:r>
            <w:r w:rsidRPr="00896486">
              <w:rPr>
                <w:rFonts w:ascii="Arial Narrow" w:hAnsi="Arial Narrow"/>
                <w:b/>
              </w:rPr>
              <w:t xml:space="preserve"> для надлежащего содержания общего имущества МКД, </w:t>
            </w:r>
            <w:r w:rsidRPr="00896486">
              <w:rPr>
                <w:rFonts w:ascii="Arial Narrow" w:hAnsi="Arial Narrow"/>
              </w:rPr>
              <w:t xml:space="preserve">а не только те работы, которые, по мнению собственников, достаточны для их дома. 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rFonts w:ascii="Arial Narrow" w:hAnsi="Arial Narrow"/>
              </w:rPr>
            </w:pPr>
          </w:p>
          <w:p w:rsidR="00572634" w:rsidRPr="00874564" w:rsidRDefault="00572634" w:rsidP="005726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317"/>
              <w:jc w:val="both"/>
              <w:outlineLvl w:val="1"/>
            </w:pPr>
            <w:r>
              <w:rPr>
                <w:rFonts w:ascii="Arial Narrow" w:hAnsi="Arial Narrow"/>
              </w:rPr>
              <w:t>При</w:t>
            </w:r>
            <w:r w:rsidRPr="00896486">
              <w:rPr>
                <w:rFonts w:ascii="Arial Narrow" w:hAnsi="Arial Narrow"/>
              </w:rPr>
              <w:t xml:space="preserve"> договор</w:t>
            </w:r>
            <w:r>
              <w:rPr>
                <w:rFonts w:ascii="Arial Narrow" w:hAnsi="Arial Narrow"/>
              </w:rPr>
              <w:t xml:space="preserve">ных отношениях, </w:t>
            </w:r>
            <w:r w:rsidRPr="00896486">
              <w:rPr>
                <w:rFonts w:ascii="Arial Narrow" w:hAnsi="Arial Narrow"/>
              </w:rPr>
              <w:t>необходимо тесное взаимодействие управляющей организации и собственников. Здесь наиболее эффективной будет деятельность Совета МКД, который с одной стороны, выносит на рассмотрение общего собрания данные вопросы, с другой стороны, представляет интересы всех собственников во взаимоотношениях с управляющей организацией.</w:t>
            </w:r>
            <w:r w:rsidRPr="00896486">
              <w:rPr>
                <w:b/>
              </w:rPr>
              <w:t xml:space="preserve"> </w:t>
            </w:r>
          </w:p>
          <w:p w:rsidR="00572634" w:rsidRDefault="00572634" w:rsidP="00503C8F">
            <w:pPr>
              <w:pStyle w:val="a5"/>
            </w:pP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left="351"/>
              <w:jc w:val="both"/>
              <w:outlineLvl w:val="1"/>
            </w:pPr>
          </w:p>
        </w:tc>
      </w:tr>
      <w:tr w:rsidR="00572634" w:rsidRPr="00896486" w:rsidTr="00503C8F">
        <w:tc>
          <w:tcPr>
            <w:tcW w:w="3226" w:type="dxa"/>
            <w:tcBorders>
              <w:bottom w:val="single" w:sz="4" w:space="0" w:color="auto"/>
            </w:tcBorders>
          </w:tcPr>
          <w:p w:rsidR="00572634" w:rsidRPr="005B0A57" w:rsidRDefault="00572634" w:rsidP="00503C8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  <w:p w:rsidR="00572634" w:rsidRPr="005B0A57" w:rsidRDefault="00572634" w:rsidP="00503C8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5B0A57">
              <w:rPr>
                <w:b/>
                <w:sz w:val="20"/>
                <w:szCs w:val="20"/>
              </w:rPr>
              <w:t>КОММУНАЛЬНЫЕ УСЛУГИ</w:t>
            </w:r>
            <w:r w:rsidRPr="005B0A57">
              <w:rPr>
                <w:b/>
              </w:rPr>
              <w:t>:</w:t>
            </w:r>
          </w:p>
          <w:p w:rsidR="00572634" w:rsidRPr="005B0A57" w:rsidRDefault="00572634" w:rsidP="00503C8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  <w:p w:rsidR="00572634" w:rsidRPr="005B0A57" w:rsidRDefault="00572634" w:rsidP="00503C8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5B0A57">
              <w:rPr>
                <w:b/>
              </w:rPr>
              <w:t>холодное водоснабжение</w:t>
            </w:r>
            <w:r w:rsidRPr="005B0A57">
              <w:t xml:space="preserve"> - круглосуточное обеспечение потребителя холодной питьевой водой надлежащего качества, подаваемой в необходимых объемах по присоединенной сети в жилое помещение либо до водоразборной колонки</w:t>
            </w:r>
            <w:r w:rsidRPr="005B0A57">
              <w:rPr>
                <w:b/>
              </w:rPr>
              <w:t>;</w:t>
            </w:r>
          </w:p>
          <w:p w:rsidR="00572634" w:rsidRPr="005B0A57" w:rsidRDefault="00572634" w:rsidP="00503C8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  <w:p w:rsidR="00572634" w:rsidRPr="005B0A57" w:rsidRDefault="00572634" w:rsidP="00503C8F">
            <w:pPr>
              <w:autoSpaceDE w:val="0"/>
              <w:autoSpaceDN w:val="0"/>
              <w:adjustRightInd w:val="0"/>
              <w:jc w:val="both"/>
              <w:outlineLvl w:val="1"/>
            </w:pPr>
            <w:r w:rsidRPr="005B0A57">
              <w:rPr>
                <w:b/>
              </w:rPr>
              <w:t>горячее водоснабжение</w:t>
            </w:r>
            <w:r w:rsidRPr="005B0A57">
              <w:t xml:space="preserve"> - круглосуточное обеспечение потребителя горячей водой надлежащего качества, подаваемой в необходимых объемах;</w:t>
            </w:r>
          </w:p>
          <w:p w:rsidR="00572634" w:rsidRPr="005B0A57" w:rsidRDefault="00572634" w:rsidP="00503C8F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572634" w:rsidRPr="005B0A57" w:rsidRDefault="00572634" w:rsidP="00503C8F">
            <w:pPr>
              <w:autoSpaceDE w:val="0"/>
              <w:autoSpaceDN w:val="0"/>
              <w:adjustRightInd w:val="0"/>
              <w:jc w:val="both"/>
              <w:outlineLvl w:val="1"/>
            </w:pPr>
            <w:r w:rsidRPr="005B0A57">
              <w:rPr>
                <w:b/>
              </w:rPr>
              <w:t>водоотведение</w:t>
            </w:r>
            <w:r w:rsidRPr="005B0A57">
              <w:t xml:space="preserve"> - отвод бытовых стоков из жилого помещения </w:t>
            </w:r>
          </w:p>
          <w:p w:rsidR="00572634" w:rsidRPr="005B0A57" w:rsidRDefault="00572634" w:rsidP="00503C8F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572634" w:rsidRPr="005B0A57" w:rsidRDefault="00572634" w:rsidP="00503C8F">
            <w:pPr>
              <w:autoSpaceDE w:val="0"/>
              <w:autoSpaceDN w:val="0"/>
              <w:adjustRightInd w:val="0"/>
              <w:jc w:val="both"/>
              <w:outlineLvl w:val="1"/>
            </w:pPr>
            <w:r w:rsidRPr="005B0A57">
              <w:rPr>
                <w:b/>
              </w:rPr>
              <w:t>электроснабжение</w:t>
            </w:r>
            <w:r w:rsidRPr="005B0A57">
              <w:t xml:space="preserve"> - </w:t>
            </w:r>
            <w:r w:rsidRPr="005B0A57">
              <w:lastRenderedPageBreak/>
              <w:t>круглосуточное обеспечение потребителя электрической энергией надлежащего качества, подаваемой в необходимых объемах по присоединенной сети в жилое помещение;</w:t>
            </w:r>
          </w:p>
          <w:p w:rsidR="00572634" w:rsidRPr="005B0A57" w:rsidRDefault="00572634" w:rsidP="00503C8F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572634" w:rsidRPr="005B0A57" w:rsidRDefault="00572634" w:rsidP="00503C8F">
            <w:pPr>
              <w:autoSpaceDE w:val="0"/>
              <w:autoSpaceDN w:val="0"/>
              <w:adjustRightInd w:val="0"/>
              <w:jc w:val="both"/>
              <w:outlineLvl w:val="1"/>
            </w:pPr>
            <w:r w:rsidRPr="005B0A57">
              <w:rPr>
                <w:b/>
              </w:rPr>
              <w:t>газоснабжение</w:t>
            </w:r>
            <w:r w:rsidRPr="005B0A57">
              <w:t xml:space="preserve"> - круглосуточное обеспечение потребителя газом надлежащего качества, подаваемым в необходимых объемах по присоединенной сети в жилое помещение, а также продажа бытового газа в баллонах;</w:t>
            </w:r>
          </w:p>
          <w:p w:rsidR="00572634" w:rsidRPr="005B0A57" w:rsidRDefault="00572634" w:rsidP="00503C8F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572634" w:rsidRPr="005B0A57" w:rsidRDefault="00572634" w:rsidP="00503C8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5B0A57">
              <w:rPr>
                <w:b/>
              </w:rPr>
              <w:t xml:space="preserve">отопление </w:t>
            </w:r>
            <w:r w:rsidRPr="005B0A57">
              <w:t>- поддержание в жилом помещении, отапливаемом по присоединенной сети, установленной температуры воздуха,  а также продажа твердого топлива при наличии печного отопления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572634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</w:rPr>
            </w:pP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outlineLvl w:val="1"/>
            </w:pPr>
            <w:r w:rsidRPr="00896486">
              <w:rPr>
                <w:b/>
              </w:rPr>
              <w:t xml:space="preserve">Размер платы за коммунальные услуги (КУ) </w:t>
            </w:r>
            <w:r w:rsidRPr="00896486">
              <w:t xml:space="preserve">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</w:t>
            </w:r>
            <w:proofErr w:type="gramStart"/>
            <w:r w:rsidRPr="00896486">
              <w:t>РФ</w:t>
            </w:r>
            <w:proofErr w:type="gramEnd"/>
            <w:r w:rsidRPr="00896486">
              <w:t xml:space="preserve"> </w:t>
            </w:r>
            <w:r w:rsidR="005C02B7">
              <w:t>в порядке установленным РФ.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540"/>
              <w:jc w:val="right"/>
              <w:outlineLvl w:val="1"/>
              <w:rPr>
                <w:i/>
              </w:rPr>
            </w:pPr>
            <w:r w:rsidRPr="00896486">
              <w:rPr>
                <w:i/>
              </w:rPr>
              <w:t>ст. 157 ЖК РФ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317"/>
              <w:outlineLvl w:val="1"/>
              <w:rPr>
                <w:rFonts w:ascii="Comic Sans MS" w:hAnsi="Comic Sans MS"/>
                <w:i/>
              </w:rPr>
            </w:pPr>
            <w:r w:rsidRPr="00896486">
              <w:rPr>
                <w:rFonts w:ascii="Comic Sans MS" w:hAnsi="Comic Sans MS"/>
                <w:i/>
              </w:rPr>
              <w:t xml:space="preserve"> Размер платы за КУ= Объем КУ × Тариф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317"/>
              <w:outlineLvl w:val="1"/>
              <w:rPr>
                <w:rFonts w:ascii="Comic Sans MS" w:hAnsi="Comic Sans MS"/>
                <w:i/>
              </w:rPr>
            </w:pP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outlineLvl w:val="1"/>
            </w:pPr>
            <w:r w:rsidRPr="00896486">
              <w:rPr>
                <w:b/>
              </w:rPr>
              <w:t xml:space="preserve">1. Тарифы </w:t>
            </w:r>
            <w:r w:rsidRPr="00896486">
              <w:t xml:space="preserve">на коммунальные услуги подлежат государственному регулированию и устанавливаются уполномоченным органом (на территории Волгоградской области – </w:t>
            </w:r>
            <w:r w:rsidR="00974027">
              <w:t xml:space="preserve">Министерство </w:t>
            </w:r>
            <w:r w:rsidR="0054124A">
              <w:t>топлива, энергетики и тарифного регулирования</w:t>
            </w:r>
            <w:r w:rsidRPr="00896486">
              <w:t xml:space="preserve"> Волгоградской области) для каждой </w:t>
            </w:r>
            <w:proofErr w:type="spellStart"/>
            <w:r w:rsidRPr="00896486">
              <w:t>ресурсоснабжающей</w:t>
            </w:r>
            <w:proofErr w:type="spellEnd"/>
            <w:r w:rsidRPr="00896486">
              <w:t xml:space="preserve"> организации.</w:t>
            </w:r>
          </w:p>
          <w:p w:rsidR="00572634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outlineLvl w:val="1"/>
            </w:pP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outlineLvl w:val="1"/>
            </w:pPr>
          </w:p>
          <w:p w:rsidR="00572634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outlineLvl w:val="1"/>
            </w:pPr>
            <w:r w:rsidRPr="00896486">
              <w:t xml:space="preserve">2. </w:t>
            </w:r>
            <w:r w:rsidRPr="00896486">
              <w:rPr>
                <w:b/>
              </w:rPr>
              <w:t>Объем</w:t>
            </w:r>
            <w:r w:rsidRPr="00896486">
              <w:t xml:space="preserve"> потребляемых коммунальных услуг определяется по показаниям коллективных (общедомовых), индивидуальных приборов учета, при отсутствии приборов учета – по нормативам потребления. 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outlineLvl w:val="1"/>
            </w:pPr>
          </w:p>
          <w:p w:rsidR="00572634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outlineLvl w:val="1"/>
            </w:pPr>
            <w:r w:rsidRPr="00896486">
              <w:rPr>
                <w:b/>
              </w:rPr>
              <w:t>Нормативы потребления</w:t>
            </w:r>
            <w:r w:rsidRPr="00896486">
              <w:t xml:space="preserve"> утверждаются уполномоченными органами -  на территории Волгоградской области </w:t>
            </w:r>
            <w:r w:rsidR="00D4092D">
              <w:t>Министерство топлива, энергетики и тарифного регулирования</w:t>
            </w:r>
            <w:r w:rsidR="00D4092D" w:rsidRPr="00896486">
              <w:t xml:space="preserve"> </w:t>
            </w:r>
            <w:r w:rsidR="00D4092D" w:rsidRPr="00896486">
              <w:lastRenderedPageBreak/>
              <w:t>Волгоградской области</w:t>
            </w:r>
            <w:r w:rsidR="00D4092D">
              <w:t>,</w:t>
            </w:r>
            <w:r w:rsidRPr="00896486">
              <w:t xml:space="preserve">  до 13.08.2010 на все коммунальные услуги кроме электроснабжения и газоснабжения нормативы устанавливались  органами местного самоуправления.           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outlineLvl w:val="1"/>
            </w:pP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</w:pPr>
            <w:r w:rsidRPr="00896486">
              <w:t xml:space="preserve">Порядок расчета платы за коммунальные услуги регламентируется Правилами предоставления коммунальных услуг </w:t>
            </w:r>
            <w:r>
              <w:t>собственникам и пользователям помещений в многоквартирных домах и жилых домов</w:t>
            </w:r>
            <w:r w:rsidRPr="00896486">
              <w:t xml:space="preserve">, утвержденными Постановлением Правительства РФ от </w:t>
            </w:r>
            <w:r>
              <w:t>06</w:t>
            </w:r>
            <w:r w:rsidRPr="00896486">
              <w:t>.05.20</w:t>
            </w:r>
            <w:r>
              <w:t>11 № 354</w:t>
            </w:r>
            <w:r w:rsidRPr="00896486">
              <w:t xml:space="preserve"> (далее – Правила № 3</w:t>
            </w:r>
            <w:r>
              <w:t>54</w:t>
            </w:r>
            <w:r w:rsidRPr="00896486">
              <w:t>).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</w:pP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</w:rPr>
            </w:pPr>
            <w:r w:rsidRPr="00896486">
              <w:rPr>
                <w:b/>
              </w:rPr>
              <w:t xml:space="preserve">Полномочия собственников (потребителей) в рамках расчета платы за коммунальные услуги:  </w:t>
            </w:r>
          </w:p>
          <w:p w:rsidR="00572634" w:rsidRPr="00896486" w:rsidRDefault="00572634" w:rsidP="00572634">
            <w:pPr>
              <w:numPr>
                <w:ilvl w:val="0"/>
                <w:numId w:val="6"/>
              </w:numPr>
              <w:tabs>
                <w:tab w:val="left" w:pos="686"/>
              </w:tabs>
              <w:autoSpaceDE w:val="0"/>
              <w:autoSpaceDN w:val="0"/>
              <w:adjustRightInd w:val="0"/>
              <w:ind w:left="34" w:firstLine="283"/>
              <w:jc w:val="both"/>
            </w:pPr>
            <w:r w:rsidRPr="00896486">
              <w:t>по требованию потребителя управляющая организация обязана в течение одного рабочего дня  предоставить журнал учета показаний коллективных (общедомовых) приборов учета, где отражаются ежемесячные показания да</w:t>
            </w:r>
            <w:r>
              <w:t>нных приборов учета (п.п</w:t>
            </w:r>
            <w:proofErr w:type="gramStart"/>
            <w:r>
              <w:t>.е</w:t>
            </w:r>
            <w:proofErr w:type="gramEnd"/>
            <w:r>
              <w:t xml:space="preserve">) п. 31 </w:t>
            </w:r>
            <w:r w:rsidRPr="00896486">
              <w:t>Правил № 3</w:t>
            </w:r>
            <w:r>
              <w:t>54</w:t>
            </w:r>
            <w:r w:rsidRPr="00896486">
              <w:t>);</w:t>
            </w:r>
          </w:p>
          <w:p w:rsidR="00572634" w:rsidRPr="00896486" w:rsidRDefault="00572634" w:rsidP="005726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283"/>
              <w:jc w:val="both"/>
              <w:rPr>
                <w:b/>
              </w:rPr>
            </w:pPr>
            <w:r w:rsidRPr="00896486">
              <w:t xml:space="preserve">потребитель вправе потребовать проведение сверки платы за коммунальные услуги и предоставление документов, подтверждающих правильность начисления потребителю  </w:t>
            </w:r>
            <w:r>
              <w:t xml:space="preserve">(п.п. </w:t>
            </w:r>
            <w:proofErr w:type="spellStart"/>
            <w:r>
              <w:t>д</w:t>
            </w:r>
            <w:proofErr w:type="spellEnd"/>
            <w:r w:rsidRPr="00896486">
              <w:t xml:space="preserve">) п. </w:t>
            </w:r>
            <w:r>
              <w:t xml:space="preserve">31 </w:t>
            </w:r>
            <w:r w:rsidRPr="00896486">
              <w:t xml:space="preserve"> Правил № 3</w:t>
            </w:r>
            <w:r>
              <w:t>54</w:t>
            </w:r>
            <w:r w:rsidRPr="00896486">
              <w:t>).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left="317"/>
              <w:jc w:val="both"/>
              <w:rPr>
                <w:b/>
              </w:rPr>
            </w:pP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left="34" w:firstLine="283"/>
              <w:jc w:val="both"/>
              <w:rPr>
                <w:rFonts w:ascii="Arial Narrow" w:hAnsi="Arial Narrow"/>
                <w:b/>
              </w:rPr>
            </w:pPr>
            <w:r w:rsidRPr="00896486">
              <w:rPr>
                <w:rFonts w:ascii="Arial Narrow" w:hAnsi="Arial Narrow"/>
                <w:b/>
              </w:rPr>
              <w:t>В целях обеспечения использования при расчете платы за коммунальные услуги достоверных и полных данных, потребители со своей стороны обязаны:</w:t>
            </w:r>
          </w:p>
          <w:p w:rsidR="00572634" w:rsidRPr="00896486" w:rsidRDefault="00572634" w:rsidP="005726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283"/>
              <w:jc w:val="both"/>
            </w:pPr>
            <w:r w:rsidRPr="00896486">
              <w:t>своевременно представлять достоверные сведения управляющей организации о показаниях индивидуальных приборов учета</w:t>
            </w:r>
          </w:p>
          <w:p w:rsidR="00572634" w:rsidRPr="0013759B" w:rsidRDefault="00572634" w:rsidP="00503C8F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 xml:space="preserve">     </w:t>
            </w:r>
            <w:r w:rsidRPr="00B454C0">
              <w:rPr>
                <w:rFonts w:ascii="Arial Narrow" w:hAnsi="Arial Narrow"/>
                <w:b/>
                <w:i/>
              </w:rPr>
              <w:t xml:space="preserve"> </w:t>
            </w:r>
            <w:proofErr w:type="gramStart"/>
            <w:r w:rsidRPr="00B454C0">
              <w:rPr>
                <w:rFonts w:ascii="Arial Narrow" w:hAnsi="Arial Narrow"/>
                <w:b/>
                <w:i/>
              </w:rPr>
              <w:t>Рекомендуем</w:t>
            </w:r>
            <w:r>
              <w:rPr>
                <w:rFonts w:ascii="Arial Narrow" w:hAnsi="Arial Narrow"/>
              </w:rPr>
              <w:t>:</w:t>
            </w:r>
            <w:r w:rsidRPr="00896486">
              <w:rPr>
                <w:rFonts w:ascii="Arial Narrow" w:hAnsi="Arial Narrow"/>
              </w:rPr>
              <w:t xml:space="preserve"> </w:t>
            </w:r>
            <w:r w:rsidRPr="0013759B">
              <w:rPr>
                <w:rFonts w:ascii="Arial Narrow" w:hAnsi="Arial Narrow"/>
                <w:i/>
              </w:rPr>
              <w:t xml:space="preserve">предусмотреть в договоре управления условия о снятии показаний в период с 23-го по 25-е число текущего месяца, которые будут передаваться управляющей организации не позднее 26-го числа текущего месяца, в том числе способами удаленной передачи данных (телефон, интернет, иное), либо в зависимости от технической возможности возложить обязанность по снятию показаний силами управляющей организации или Советом МКД.  </w:t>
            </w:r>
            <w:proofErr w:type="gramEnd"/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left="34"/>
              <w:jc w:val="both"/>
            </w:pPr>
          </w:p>
          <w:p w:rsidR="00572634" w:rsidRDefault="00572634" w:rsidP="005726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283"/>
              <w:jc w:val="both"/>
            </w:pPr>
            <w:r w:rsidRPr="00896486">
              <w:t>не допускать несанкционированных подключений к системам коммунальной инфраструктуры, вмешательства в работу приборов учета;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left="317"/>
              <w:jc w:val="both"/>
            </w:pPr>
          </w:p>
          <w:p w:rsidR="00572634" w:rsidRDefault="00572634" w:rsidP="005726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283"/>
              <w:jc w:val="both"/>
            </w:pPr>
            <w:r w:rsidRPr="00896486">
              <w:t xml:space="preserve">информировать управляющую организацию об изменении условий пользования коммунальными услугами и их оплаты не позднее 10 рабочих дней </w:t>
            </w:r>
            <w:proofErr w:type="gramStart"/>
            <w:r w:rsidRPr="00896486">
              <w:t>с даты</w:t>
            </w:r>
            <w:proofErr w:type="gramEnd"/>
            <w:r w:rsidRPr="00896486">
              <w:t xml:space="preserve"> произошедших изменений, в том числе при условии отсутствии индивидуальных приборов учета и расчетах по нормативам, собственники обязаны информировать об изменении количества граждан проживающих в жилом помещении.</w:t>
            </w:r>
          </w:p>
          <w:p w:rsidR="00572634" w:rsidRDefault="00572634" w:rsidP="00503C8F">
            <w:pPr>
              <w:pStyle w:val="a5"/>
            </w:pP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left="317"/>
              <w:jc w:val="both"/>
            </w:pPr>
          </w:p>
        </w:tc>
      </w:tr>
      <w:tr w:rsidR="00572634" w:rsidRPr="00896486" w:rsidTr="00503C8F">
        <w:tc>
          <w:tcPr>
            <w:tcW w:w="10065" w:type="dxa"/>
            <w:gridSpan w:val="2"/>
            <w:shd w:val="clear" w:color="auto" w:fill="B6DDE8"/>
          </w:tcPr>
          <w:p w:rsidR="00572634" w:rsidRPr="005B0A57" w:rsidRDefault="00572634" w:rsidP="00503C8F">
            <w:pPr>
              <w:autoSpaceDE w:val="0"/>
              <w:autoSpaceDN w:val="0"/>
              <w:adjustRightInd w:val="0"/>
              <w:ind w:firstLine="317"/>
              <w:jc w:val="center"/>
            </w:pPr>
            <w:r w:rsidRPr="005B0A57">
              <w:rPr>
                <w:b/>
              </w:rPr>
              <w:lastRenderedPageBreak/>
              <w:t>Варианты расчета объема КУ</w:t>
            </w:r>
          </w:p>
        </w:tc>
      </w:tr>
      <w:tr w:rsidR="00572634" w:rsidRPr="00896486" w:rsidTr="00503C8F">
        <w:tc>
          <w:tcPr>
            <w:tcW w:w="3226" w:type="dxa"/>
          </w:tcPr>
          <w:p w:rsidR="00572634" w:rsidRPr="005B0A57" w:rsidRDefault="00572634" w:rsidP="00503C8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  <w:p w:rsidR="00572634" w:rsidRPr="005B0A57" w:rsidRDefault="00572634" w:rsidP="00503C8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5B0A57">
              <w:rPr>
                <w:b/>
              </w:rPr>
              <w:t>Холодное водоснабжение, горячее водоснабжение, водоотведение, электроснабжение</w:t>
            </w:r>
          </w:p>
        </w:tc>
        <w:tc>
          <w:tcPr>
            <w:tcW w:w="6839" w:type="dxa"/>
          </w:tcPr>
          <w:p w:rsidR="00572634" w:rsidRDefault="00572634" w:rsidP="00503C8F">
            <w:pPr>
              <w:rPr>
                <w:sz w:val="22"/>
                <w:szCs w:val="22"/>
              </w:rPr>
            </w:pPr>
          </w:p>
          <w:p w:rsidR="00572634" w:rsidRDefault="00572634" w:rsidP="00503C8F">
            <w:pPr>
              <w:jc w:val="both"/>
            </w:pPr>
            <w:r w:rsidRPr="007319CF">
              <w:t xml:space="preserve">Плата за коммунальные услуги разделена  </w:t>
            </w:r>
            <w:proofErr w:type="gramStart"/>
            <w:r w:rsidRPr="007319CF">
              <w:t>на</w:t>
            </w:r>
            <w:proofErr w:type="gramEnd"/>
            <w:r w:rsidRPr="007319CF">
              <w:t>:</w:t>
            </w:r>
          </w:p>
          <w:p w:rsidR="00572634" w:rsidRPr="007319CF" w:rsidRDefault="00572634" w:rsidP="00503C8F">
            <w:pPr>
              <w:jc w:val="both"/>
            </w:pPr>
          </w:p>
          <w:p w:rsidR="00572634" w:rsidRPr="007319CF" w:rsidRDefault="00572634" w:rsidP="00503C8F">
            <w:pPr>
              <w:jc w:val="both"/>
              <w:rPr>
                <w:b/>
                <w:u w:val="single"/>
              </w:rPr>
            </w:pPr>
            <w:r w:rsidRPr="007319CF">
              <w:t xml:space="preserve">- плату за коммунальные услуги, </w:t>
            </w:r>
            <w:r w:rsidRPr="007319CF">
              <w:rPr>
                <w:b/>
                <w:u w:val="single"/>
              </w:rPr>
              <w:t>потребленные в жилом помещении;</w:t>
            </w:r>
          </w:p>
          <w:p w:rsidR="00572634" w:rsidRPr="007319CF" w:rsidRDefault="00572634" w:rsidP="00503C8F">
            <w:pPr>
              <w:autoSpaceDE w:val="0"/>
              <w:autoSpaceDN w:val="0"/>
              <w:adjustRightInd w:val="0"/>
              <w:jc w:val="both"/>
            </w:pPr>
            <w:r w:rsidRPr="007319CF">
              <w:t xml:space="preserve">- плату за коммунальные услуги, предоставленные </w:t>
            </w:r>
            <w:r w:rsidRPr="007319CF">
              <w:rPr>
                <w:b/>
                <w:u w:val="single"/>
              </w:rPr>
              <w:t>на общедомовые нужды</w:t>
            </w:r>
            <w:r w:rsidRPr="007319CF">
              <w:t>.</w:t>
            </w:r>
          </w:p>
          <w:p w:rsidR="00572634" w:rsidRDefault="00572634" w:rsidP="00503C8F">
            <w:pPr>
              <w:jc w:val="both"/>
            </w:pPr>
          </w:p>
          <w:p w:rsidR="00572634" w:rsidRPr="007319CF" w:rsidRDefault="00572634" w:rsidP="00503C8F">
            <w:pPr>
              <w:jc w:val="both"/>
            </w:pPr>
            <w:r w:rsidRPr="007319CF">
              <w:t xml:space="preserve">Никакие корректировки не производятся, размер платы рассчитывается исходя из фактического потребления  - по нормативам или по показаниям приборов учета.   </w:t>
            </w:r>
          </w:p>
          <w:p w:rsidR="00572634" w:rsidRPr="007319CF" w:rsidRDefault="00572634" w:rsidP="00503C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72634" w:rsidRPr="007319CF" w:rsidRDefault="00572634" w:rsidP="00503C8F">
            <w:pPr>
              <w:jc w:val="both"/>
            </w:pPr>
            <w:r w:rsidRPr="007319CF">
              <w:rPr>
                <w:b/>
              </w:rPr>
              <w:t xml:space="preserve">1 вариант - </w:t>
            </w:r>
            <w:r w:rsidRPr="007319CF">
              <w:t xml:space="preserve"> п</w:t>
            </w:r>
            <w:r w:rsidRPr="007319CF">
              <w:rPr>
                <w:u w:val="single"/>
              </w:rPr>
              <w:t xml:space="preserve">ри отсутствии </w:t>
            </w:r>
            <w:proofErr w:type="spellStart"/>
            <w:r w:rsidRPr="007319CF">
              <w:rPr>
                <w:u w:val="single"/>
              </w:rPr>
              <w:t>общедомового</w:t>
            </w:r>
            <w:proofErr w:type="spellEnd"/>
            <w:r w:rsidRPr="007319CF">
              <w:rPr>
                <w:u w:val="single"/>
              </w:rPr>
              <w:t xml:space="preserve"> (ОПУ) и индивидуального прибора учета</w:t>
            </w:r>
            <w:r w:rsidRPr="007319CF">
              <w:t xml:space="preserve"> (ИПУ) размер платы определяется исходя из нормативов:</w:t>
            </w:r>
          </w:p>
          <w:p w:rsidR="00572634" w:rsidRPr="007319CF" w:rsidRDefault="00572634" w:rsidP="00503C8F">
            <w:pPr>
              <w:jc w:val="both"/>
            </w:pPr>
            <w:r w:rsidRPr="007319CF">
              <w:t xml:space="preserve"> - «индивидуальная плата» определяется исходя из «индивидуального» норматива и общей площади помещения;</w:t>
            </w:r>
          </w:p>
          <w:p w:rsidR="00572634" w:rsidRPr="007319CF" w:rsidRDefault="00572634" w:rsidP="00503C8F">
            <w:pPr>
              <w:jc w:val="both"/>
            </w:pPr>
            <w:r w:rsidRPr="007319CF">
              <w:t>- «</w:t>
            </w:r>
            <w:proofErr w:type="spellStart"/>
            <w:r w:rsidRPr="007319CF">
              <w:t>общедомовая</w:t>
            </w:r>
            <w:proofErr w:type="spellEnd"/>
            <w:r w:rsidRPr="007319CF">
              <w:t xml:space="preserve"> плата» исходя из норматива на общедомовые нужды и общей площади помещений, </w:t>
            </w:r>
            <w:r w:rsidRPr="007319CF">
              <w:rPr>
                <w:b/>
              </w:rPr>
              <w:t>входящих в состав общего имущества</w:t>
            </w:r>
            <w:r w:rsidRPr="007319CF">
              <w:t xml:space="preserve">. Полученная величина распределяется пропорционально общей площади всех жилых и нежилых помещений. </w:t>
            </w:r>
          </w:p>
          <w:p w:rsidR="00572634" w:rsidRPr="007319CF" w:rsidRDefault="00572634" w:rsidP="00503C8F">
            <w:pPr>
              <w:jc w:val="both"/>
            </w:pPr>
          </w:p>
          <w:p w:rsidR="00572634" w:rsidRDefault="00572634" w:rsidP="00503C8F">
            <w:pPr>
              <w:jc w:val="both"/>
              <w:rPr>
                <w:b/>
              </w:rPr>
            </w:pPr>
          </w:p>
          <w:p w:rsidR="00572634" w:rsidRPr="007319CF" w:rsidRDefault="00572634" w:rsidP="00503C8F">
            <w:pPr>
              <w:jc w:val="both"/>
              <w:rPr>
                <w:u w:val="single"/>
              </w:rPr>
            </w:pPr>
            <w:r w:rsidRPr="007319CF">
              <w:rPr>
                <w:b/>
              </w:rPr>
              <w:t>2 вариант</w:t>
            </w:r>
            <w:r w:rsidRPr="007319CF">
              <w:t xml:space="preserve"> - </w:t>
            </w:r>
            <w:r w:rsidRPr="007319CF">
              <w:rPr>
                <w:u w:val="single"/>
              </w:rPr>
              <w:t xml:space="preserve">При наличии </w:t>
            </w:r>
            <w:proofErr w:type="spellStart"/>
            <w:r w:rsidRPr="007319CF">
              <w:rPr>
                <w:u w:val="single"/>
              </w:rPr>
              <w:t>общедомового</w:t>
            </w:r>
            <w:proofErr w:type="spellEnd"/>
            <w:r w:rsidRPr="007319CF">
              <w:rPr>
                <w:u w:val="single"/>
              </w:rPr>
              <w:t xml:space="preserve"> прибора учета (ОПУ)  и индивидуальных  (ИПУ) во всех или отдельных помещениях:</w:t>
            </w:r>
          </w:p>
          <w:p w:rsidR="00572634" w:rsidRPr="007319CF" w:rsidRDefault="00572634" w:rsidP="00503C8F">
            <w:pPr>
              <w:jc w:val="both"/>
            </w:pPr>
            <w:r w:rsidRPr="007319CF">
              <w:t>- «индивидуальная плата» определяется:</w:t>
            </w:r>
          </w:p>
          <w:p w:rsidR="00572634" w:rsidRPr="007319CF" w:rsidRDefault="00572634" w:rsidP="00503C8F">
            <w:pPr>
              <w:jc w:val="both"/>
            </w:pPr>
            <w:r w:rsidRPr="007319CF">
              <w:t>для помещений, оборудованных ИПУ - по приборам учета;</w:t>
            </w:r>
          </w:p>
          <w:p w:rsidR="00572634" w:rsidRPr="007319CF" w:rsidRDefault="00572634" w:rsidP="00503C8F">
            <w:pPr>
              <w:jc w:val="both"/>
            </w:pPr>
            <w:r w:rsidRPr="007319CF">
              <w:t>для помещений, где ИПУ отсутствует – по «индивидуальному нормативу».</w:t>
            </w:r>
          </w:p>
          <w:p w:rsidR="00572634" w:rsidRPr="007319CF" w:rsidRDefault="00572634" w:rsidP="00503C8F">
            <w:pPr>
              <w:jc w:val="both"/>
            </w:pPr>
            <w:r w:rsidRPr="007319CF">
              <w:t>- «</w:t>
            </w:r>
            <w:proofErr w:type="spellStart"/>
            <w:r w:rsidRPr="007319CF">
              <w:t>общедомовая</w:t>
            </w:r>
            <w:proofErr w:type="spellEnd"/>
            <w:r w:rsidRPr="007319CF">
              <w:t xml:space="preserve"> плата» определяется одинаково для всех, как разница между показаниями </w:t>
            </w:r>
            <w:proofErr w:type="spellStart"/>
            <w:r w:rsidRPr="007319CF">
              <w:t>общедомового</w:t>
            </w:r>
            <w:proofErr w:type="spellEnd"/>
            <w:r w:rsidRPr="007319CF">
              <w:t xml:space="preserve"> прибора учета и суммарным объемом, потребленным в конкретных помещениях, распределяемая пропорционально общей площади всех помещений дома жилых/нежилых.   </w:t>
            </w:r>
          </w:p>
          <w:p w:rsidR="00572634" w:rsidRPr="007319CF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i/>
              </w:rPr>
            </w:pPr>
          </w:p>
          <w:p w:rsidR="00572634" w:rsidRPr="007319CF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Arial Narrow" w:hAnsi="Arial Narrow"/>
                <w:i/>
              </w:rPr>
            </w:pPr>
            <w:r w:rsidRPr="007319CF">
              <w:rPr>
                <w:rFonts w:ascii="Arial Narrow" w:hAnsi="Arial Narrow"/>
                <w:b/>
                <w:i/>
              </w:rPr>
              <w:t>Например,</w:t>
            </w:r>
            <w:r w:rsidRPr="007319CF">
              <w:rPr>
                <w:rFonts w:ascii="Arial Narrow" w:hAnsi="Arial Narrow"/>
              </w:rPr>
              <w:t xml:space="preserve"> </w:t>
            </w:r>
            <w:r w:rsidRPr="007319CF">
              <w:rPr>
                <w:rFonts w:ascii="Arial Narrow" w:hAnsi="Arial Narrow"/>
                <w:i/>
              </w:rPr>
              <w:t>общий объем холодной воды, потребленный за месяц по данным ОПУ – 600 м</w:t>
            </w:r>
            <w:r w:rsidRPr="007319CF">
              <w:rPr>
                <w:rFonts w:ascii="Arial Narrow" w:hAnsi="Arial Narrow"/>
                <w:i/>
                <w:vertAlign w:val="superscript"/>
              </w:rPr>
              <w:t>3</w:t>
            </w:r>
            <w:r w:rsidRPr="007319CF">
              <w:rPr>
                <w:rFonts w:ascii="Arial Narrow" w:hAnsi="Arial Narrow"/>
                <w:i/>
              </w:rPr>
              <w:t>, суммарный объем</w:t>
            </w:r>
            <w:r>
              <w:rPr>
                <w:rFonts w:ascii="Arial Narrow" w:hAnsi="Arial Narrow"/>
                <w:i/>
              </w:rPr>
              <w:t xml:space="preserve"> холодной воды, потребленной во всех жилых и нежилых помещениях, оборудованных и необорудованных</w:t>
            </w:r>
            <w:r w:rsidRPr="007319CF">
              <w:rPr>
                <w:rFonts w:ascii="Arial Narrow" w:hAnsi="Arial Narrow"/>
                <w:i/>
              </w:rPr>
              <w:t xml:space="preserve">  ИПУ</w:t>
            </w:r>
            <w:r>
              <w:rPr>
                <w:rFonts w:ascii="Arial Narrow" w:hAnsi="Arial Narrow"/>
                <w:i/>
              </w:rPr>
              <w:t xml:space="preserve"> – </w:t>
            </w:r>
            <w:r w:rsidRPr="007319CF">
              <w:rPr>
                <w:rFonts w:ascii="Arial Narrow" w:hAnsi="Arial Narrow"/>
                <w:i/>
              </w:rPr>
              <w:t>560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7319CF">
              <w:rPr>
                <w:rFonts w:ascii="Arial Narrow" w:hAnsi="Arial Narrow"/>
                <w:i/>
              </w:rPr>
              <w:t>м</w:t>
            </w:r>
            <w:r w:rsidRPr="007319CF">
              <w:rPr>
                <w:rFonts w:ascii="Arial Narrow" w:hAnsi="Arial Narrow"/>
                <w:i/>
                <w:vertAlign w:val="superscript"/>
              </w:rPr>
              <w:t>3</w:t>
            </w:r>
            <w:r w:rsidRPr="007319CF">
              <w:rPr>
                <w:rFonts w:ascii="Arial Narrow" w:hAnsi="Arial Narrow"/>
                <w:i/>
              </w:rPr>
              <w:t>. В жилом помещении (квартира №_) потребили за отчетный период 5м</w:t>
            </w:r>
            <w:r w:rsidRPr="007319CF">
              <w:rPr>
                <w:rFonts w:ascii="Arial Narrow" w:hAnsi="Arial Narrow"/>
                <w:i/>
                <w:vertAlign w:val="superscript"/>
              </w:rPr>
              <w:t>3</w:t>
            </w:r>
            <w:r w:rsidRPr="007319CF">
              <w:rPr>
                <w:rFonts w:ascii="Arial Narrow" w:hAnsi="Arial Narrow"/>
                <w:i/>
              </w:rPr>
              <w:t>, площадь данной квартиры составляет 50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7319CF">
              <w:rPr>
                <w:rFonts w:ascii="Arial Narrow" w:hAnsi="Arial Narrow"/>
                <w:i/>
              </w:rPr>
              <w:t>м</w:t>
            </w:r>
            <w:proofErr w:type="gramStart"/>
            <w:r w:rsidRPr="007319CF">
              <w:rPr>
                <w:rFonts w:ascii="Arial Narrow" w:hAnsi="Arial Narrow"/>
                <w:i/>
                <w:vertAlign w:val="superscript"/>
              </w:rPr>
              <w:t>2</w:t>
            </w:r>
            <w:proofErr w:type="gramEnd"/>
            <w:r w:rsidRPr="007319CF">
              <w:rPr>
                <w:rFonts w:ascii="Arial Narrow" w:hAnsi="Arial Narrow"/>
                <w:i/>
              </w:rPr>
              <w:t>. Площадь всех помещений в многоквартирном доме (жилых и нежилых, находящихся в собственности конкретных физических или юридических лиц) составляет 3000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7319CF">
              <w:rPr>
                <w:rFonts w:ascii="Arial Narrow" w:hAnsi="Arial Narrow"/>
                <w:i/>
              </w:rPr>
              <w:t>м</w:t>
            </w:r>
            <w:proofErr w:type="gramStart"/>
            <w:r w:rsidRPr="007319CF">
              <w:rPr>
                <w:rFonts w:ascii="Arial Narrow" w:hAnsi="Arial Narrow"/>
                <w:i/>
                <w:vertAlign w:val="superscript"/>
              </w:rPr>
              <w:t>2</w:t>
            </w:r>
            <w:proofErr w:type="gramEnd"/>
            <w:r w:rsidRPr="007319CF">
              <w:rPr>
                <w:rFonts w:ascii="Arial Narrow" w:hAnsi="Arial Narrow"/>
                <w:i/>
              </w:rPr>
              <w:t>.</w:t>
            </w:r>
          </w:p>
          <w:p w:rsidR="00572634" w:rsidRPr="007319CF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Arial Narrow" w:hAnsi="Arial Narrow"/>
                <w:i/>
              </w:rPr>
            </w:pPr>
            <w:r w:rsidRPr="007319CF">
              <w:rPr>
                <w:rFonts w:ascii="Arial Narrow" w:hAnsi="Arial Narrow"/>
                <w:i/>
              </w:rPr>
              <w:t>Для собственника квартиры №_ плата будет начисляться из двух составляющих:</w:t>
            </w:r>
          </w:p>
          <w:p w:rsidR="00572634" w:rsidRPr="007319CF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Arial Narrow" w:hAnsi="Arial Narrow"/>
                <w:i/>
              </w:rPr>
            </w:pPr>
            <w:r w:rsidRPr="007319CF">
              <w:rPr>
                <w:rFonts w:ascii="Arial Narrow" w:hAnsi="Arial Narrow"/>
                <w:i/>
              </w:rPr>
              <w:t>-за коммунальные услуги, потребленные в жилом помещении:</w:t>
            </w:r>
          </w:p>
          <w:p w:rsidR="00572634" w:rsidRPr="00413252" w:rsidRDefault="00572634" w:rsidP="00503C8F">
            <w:pPr>
              <w:autoSpaceDE w:val="0"/>
              <w:autoSpaceDN w:val="0"/>
              <w:adjustRightInd w:val="0"/>
              <w:ind w:firstLine="317"/>
              <w:jc w:val="center"/>
              <w:outlineLvl w:val="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572634" w:rsidRPr="002769E1" w:rsidRDefault="00572634" w:rsidP="00503C8F">
            <w:pPr>
              <w:autoSpaceDE w:val="0"/>
              <w:autoSpaceDN w:val="0"/>
              <w:adjustRightInd w:val="0"/>
              <w:ind w:firstLine="317"/>
              <w:jc w:val="center"/>
              <w:outlineLvl w:val="1"/>
              <w:rPr>
                <w:rFonts w:ascii="Arial Narrow" w:hAnsi="Arial Narrow"/>
                <w:i/>
                <w:sz w:val="28"/>
                <w:szCs w:val="28"/>
              </w:rPr>
            </w:pPr>
            <w:r w:rsidRPr="002769E1">
              <w:rPr>
                <w:rFonts w:ascii="Arial Narrow" w:hAnsi="Arial Narrow"/>
                <w:i/>
                <w:sz w:val="28"/>
                <w:szCs w:val="28"/>
              </w:rPr>
              <w:t>5м</w:t>
            </w:r>
            <w:r w:rsidRPr="002769E1">
              <w:rPr>
                <w:rFonts w:ascii="Arial Narrow" w:hAnsi="Arial Narrow"/>
                <w:i/>
                <w:sz w:val="28"/>
                <w:szCs w:val="28"/>
                <w:vertAlign w:val="superscript"/>
              </w:rPr>
              <w:t>3</w:t>
            </w:r>
            <w:r w:rsidRPr="002769E1">
              <w:rPr>
                <w:rFonts w:ascii="Arial Narrow" w:hAnsi="Arial Narrow"/>
                <w:i/>
                <w:sz w:val="28"/>
                <w:szCs w:val="28"/>
              </w:rPr>
              <w:t xml:space="preserve"> * Тариф</w:t>
            </w:r>
          </w:p>
          <w:p w:rsidR="00572634" w:rsidRPr="00413252" w:rsidRDefault="00572634" w:rsidP="00503C8F">
            <w:pPr>
              <w:autoSpaceDE w:val="0"/>
              <w:autoSpaceDN w:val="0"/>
              <w:adjustRightInd w:val="0"/>
              <w:ind w:firstLine="317"/>
              <w:jc w:val="center"/>
              <w:outlineLvl w:val="1"/>
              <w:rPr>
                <w:rFonts w:ascii="Arial Narrow" w:hAnsi="Arial Narrow"/>
                <w:sz w:val="16"/>
                <w:szCs w:val="16"/>
              </w:rPr>
            </w:pPr>
          </w:p>
          <w:p w:rsidR="00572634" w:rsidRPr="00074106" w:rsidRDefault="00572634" w:rsidP="00503C8F">
            <w:pPr>
              <w:pStyle w:val="a5"/>
              <w:spacing w:after="0"/>
              <w:ind w:left="0"/>
              <w:jc w:val="both"/>
              <w:rPr>
                <w:i/>
                <w:sz w:val="40"/>
                <w:szCs w:val="40"/>
              </w:rPr>
            </w:pPr>
            <w:r w:rsidRPr="006331D2">
              <w:rPr>
                <w:rFonts w:ascii="Arial Narrow" w:hAnsi="Arial Narrow"/>
                <w:i/>
                <w:sz w:val="24"/>
                <w:szCs w:val="24"/>
              </w:rPr>
              <w:t xml:space="preserve">    -за коммунальные услуги</w:t>
            </w:r>
            <w:r>
              <w:rPr>
                <w:rFonts w:ascii="Arial Narrow" w:hAnsi="Arial Narrow"/>
                <w:i/>
                <w:sz w:val="24"/>
                <w:szCs w:val="24"/>
              </w:rPr>
              <w:t>,</w:t>
            </w:r>
            <w:r w:rsidRPr="006331D2">
              <w:rPr>
                <w:rFonts w:ascii="Arial Narrow" w:hAnsi="Arial Narrow"/>
                <w:i/>
                <w:sz w:val="24"/>
                <w:szCs w:val="24"/>
              </w:rPr>
              <w:t xml:space="preserve"> предоставленные на общедомовые </w:t>
            </w:r>
            <w:r w:rsidRPr="006331D2">
              <w:rPr>
                <w:rFonts w:ascii="Arial Narrow" w:hAnsi="Arial Narrow"/>
                <w:i/>
                <w:sz w:val="24"/>
                <w:szCs w:val="24"/>
              </w:rPr>
              <w:lastRenderedPageBreak/>
              <w:t>нужды</w:t>
            </w:r>
            <w:r>
              <w:rPr>
                <w:rFonts w:ascii="Arial Narrow" w:hAnsi="Arial Narrow"/>
                <w:i/>
                <w:sz w:val="24"/>
                <w:szCs w:val="24"/>
              </w:rPr>
              <w:t>:</w:t>
            </w:r>
            <w:r w:rsidRPr="00074106">
              <w:rPr>
                <w:rFonts w:ascii="Arial Narrow" w:hAnsi="Arial Narrow"/>
                <w:position w:val="-24"/>
                <w:sz w:val="40"/>
                <w:szCs w:val="40"/>
                <w:lang w:val="en-US"/>
              </w:rPr>
              <w:object w:dxaOrig="28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30.75pt" o:ole="">
                  <v:imagedata r:id="rId9" o:title=""/>
                </v:shape>
                <o:OLEObject Type="Embed" ProgID="Equation.3" ShapeID="_x0000_i1025" DrawAspect="Content" ObjectID="_1439621852" r:id="rId10"/>
              </w:object>
            </w:r>
          </w:p>
        </w:tc>
      </w:tr>
      <w:tr w:rsidR="00572634" w:rsidRPr="00896486" w:rsidTr="00503C8F">
        <w:trPr>
          <w:trHeight w:val="1570"/>
        </w:trPr>
        <w:tc>
          <w:tcPr>
            <w:tcW w:w="3226" w:type="dxa"/>
          </w:tcPr>
          <w:p w:rsidR="00572634" w:rsidRPr="005B0A57" w:rsidRDefault="00572634" w:rsidP="00503C8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  <w:p w:rsidR="00572634" w:rsidRPr="005B0A57" w:rsidRDefault="00572634" w:rsidP="00503C8F">
            <w:pPr>
              <w:autoSpaceDE w:val="0"/>
              <w:autoSpaceDN w:val="0"/>
              <w:adjustRightInd w:val="0"/>
              <w:jc w:val="both"/>
              <w:outlineLvl w:val="1"/>
            </w:pPr>
            <w:r w:rsidRPr="005B0A57">
              <w:rPr>
                <w:b/>
              </w:rPr>
              <w:t xml:space="preserve">Отопление </w:t>
            </w:r>
          </w:p>
        </w:tc>
        <w:tc>
          <w:tcPr>
            <w:tcW w:w="6839" w:type="dxa"/>
          </w:tcPr>
          <w:p w:rsidR="00572634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</w:rPr>
            </w:pP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</w:pPr>
            <w:r w:rsidRPr="00896486">
              <w:rPr>
                <w:b/>
              </w:rPr>
              <w:t xml:space="preserve">1 вариант </w:t>
            </w:r>
            <w:r w:rsidRPr="00896486">
              <w:t>при отсутствии коллективных (общедомовых) и индивидуальных приборов учета (далее соответственно ОПУ и ИПУ):</w:t>
            </w:r>
          </w:p>
          <w:p w:rsidR="00572634" w:rsidRPr="007F17C5" w:rsidRDefault="00572634" w:rsidP="00503C8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 Narrow" w:hAnsi="Arial Narrow"/>
              </w:rPr>
            </w:pPr>
            <w:r w:rsidRPr="00896486">
              <w:rPr>
                <w:rFonts w:ascii="Arial Narrow" w:hAnsi="Arial Narrow"/>
              </w:rPr>
              <w:t>объем = норматив× общая площадь жилого помещения (квартиры)</w:t>
            </w:r>
          </w:p>
          <w:p w:rsidR="00572634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</w:rPr>
            </w:pP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outlineLvl w:val="1"/>
            </w:pPr>
            <w:r w:rsidRPr="00896486">
              <w:rPr>
                <w:b/>
              </w:rPr>
              <w:t>2 вариант</w:t>
            </w:r>
            <w:r w:rsidRPr="00896486">
              <w:t xml:space="preserve"> - при оборудовании многоквартирного дома ОПУ.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outlineLvl w:val="1"/>
            </w:pPr>
            <w:r w:rsidRPr="00896486">
              <w:t xml:space="preserve">Применяется не норматив, а среднемесячный объем потребления тепловой энергии на отопление за предыдущий год, при отсутствии таких данных применятся норматив отопления. 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outlineLvl w:val="1"/>
            </w:pPr>
            <w:r w:rsidRPr="00896486">
              <w:t>По итогам года управляющая организация производит корректировку платы исходя из фактического объема тепловой энергии, потребленной за год.</w:t>
            </w:r>
          </w:p>
          <w:p w:rsidR="00572634" w:rsidRPr="00896486" w:rsidRDefault="00572634" w:rsidP="00503C8F">
            <w:pPr>
              <w:autoSpaceDE w:val="0"/>
              <w:autoSpaceDN w:val="0"/>
              <w:adjustRightInd w:val="0"/>
              <w:ind w:firstLine="317"/>
              <w:jc w:val="both"/>
              <w:outlineLvl w:val="1"/>
            </w:pPr>
            <w:r w:rsidRPr="00896486">
              <w:t>Даже при наличии ОПУ на тепловую энергию оплата за отопление производится равномерно в течение всего года в размере 1/12, но только не по нормативам, а исходя из среднемесячного объема тепловой энергии, фактически потребленной на отопление за предыдущий год.   По итогам каждого года производится корректировка.</w:t>
            </w:r>
          </w:p>
        </w:tc>
      </w:tr>
    </w:tbl>
    <w:p w:rsidR="007075DE" w:rsidRDefault="007075DE" w:rsidP="007818B5">
      <w:pPr>
        <w:widowControl w:val="0"/>
        <w:autoSpaceDE w:val="0"/>
        <w:autoSpaceDN w:val="0"/>
        <w:adjustRightInd w:val="0"/>
        <w:jc w:val="right"/>
        <w:outlineLvl w:val="1"/>
      </w:pPr>
    </w:p>
    <w:p w:rsidR="007075DE" w:rsidRDefault="007075DE" w:rsidP="007818B5">
      <w:pPr>
        <w:widowControl w:val="0"/>
        <w:autoSpaceDE w:val="0"/>
        <w:autoSpaceDN w:val="0"/>
        <w:adjustRightInd w:val="0"/>
        <w:jc w:val="right"/>
        <w:outlineLvl w:val="1"/>
      </w:pPr>
    </w:p>
    <w:p w:rsidR="009E12D4" w:rsidRDefault="009E12D4" w:rsidP="007818B5">
      <w:pPr>
        <w:widowControl w:val="0"/>
        <w:autoSpaceDE w:val="0"/>
        <w:autoSpaceDN w:val="0"/>
        <w:adjustRightInd w:val="0"/>
        <w:jc w:val="right"/>
        <w:outlineLvl w:val="1"/>
      </w:pPr>
    </w:p>
    <w:p w:rsidR="009E12D4" w:rsidRDefault="009E12D4" w:rsidP="007818B5">
      <w:pPr>
        <w:widowControl w:val="0"/>
        <w:autoSpaceDE w:val="0"/>
        <w:autoSpaceDN w:val="0"/>
        <w:adjustRightInd w:val="0"/>
        <w:jc w:val="right"/>
        <w:outlineLvl w:val="1"/>
      </w:pPr>
    </w:p>
    <w:p w:rsidR="009E12D4" w:rsidRDefault="009E12D4" w:rsidP="007818B5">
      <w:pPr>
        <w:widowControl w:val="0"/>
        <w:autoSpaceDE w:val="0"/>
        <w:autoSpaceDN w:val="0"/>
        <w:adjustRightInd w:val="0"/>
        <w:jc w:val="right"/>
        <w:outlineLvl w:val="1"/>
      </w:pPr>
    </w:p>
    <w:p w:rsidR="009E12D4" w:rsidRDefault="009E12D4" w:rsidP="007818B5">
      <w:pPr>
        <w:widowControl w:val="0"/>
        <w:autoSpaceDE w:val="0"/>
        <w:autoSpaceDN w:val="0"/>
        <w:adjustRightInd w:val="0"/>
        <w:jc w:val="right"/>
        <w:outlineLvl w:val="1"/>
      </w:pPr>
    </w:p>
    <w:p w:rsidR="009E12D4" w:rsidRDefault="009E12D4" w:rsidP="007818B5">
      <w:pPr>
        <w:widowControl w:val="0"/>
        <w:autoSpaceDE w:val="0"/>
        <w:autoSpaceDN w:val="0"/>
        <w:adjustRightInd w:val="0"/>
        <w:jc w:val="right"/>
        <w:outlineLvl w:val="1"/>
      </w:pPr>
    </w:p>
    <w:p w:rsidR="009E12D4" w:rsidRDefault="009E12D4" w:rsidP="007818B5">
      <w:pPr>
        <w:widowControl w:val="0"/>
        <w:autoSpaceDE w:val="0"/>
        <w:autoSpaceDN w:val="0"/>
        <w:adjustRightInd w:val="0"/>
        <w:jc w:val="right"/>
        <w:outlineLvl w:val="1"/>
      </w:pPr>
    </w:p>
    <w:p w:rsidR="009E12D4" w:rsidRDefault="009E12D4" w:rsidP="007818B5">
      <w:pPr>
        <w:widowControl w:val="0"/>
        <w:autoSpaceDE w:val="0"/>
        <w:autoSpaceDN w:val="0"/>
        <w:adjustRightInd w:val="0"/>
        <w:jc w:val="right"/>
        <w:outlineLvl w:val="1"/>
      </w:pPr>
    </w:p>
    <w:p w:rsidR="009E12D4" w:rsidRDefault="009E12D4" w:rsidP="007818B5">
      <w:pPr>
        <w:widowControl w:val="0"/>
        <w:autoSpaceDE w:val="0"/>
        <w:autoSpaceDN w:val="0"/>
        <w:adjustRightInd w:val="0"/>
        <w:jc w:val="right"/>
        <w:outlineLvl w:val="1"/>
      </w:pPr>
    </w:p>
    <w:p w:rsidR="009E12D4" w:rsidRDefault="009E12D4" w:rsidP="007818B5">
      <w:pPr>
        <w:widowControl w:val="0"/>
        <w:autoSpaceDE w:val="0"/>
        <w:autoSpaceDN w:val="0"/>
        <w:adjustRightInd w:val="0"/>
        <w:jc w:val="right"/>
        <w:outlineLvl w:val="1"/>
      </w:pPr>
    </w:p>
    <w:p w:rsidR="009E12D4" w:rsidRDefault="009E12D4" w:rsidP="007818B5">
      <w:pPr>
        <w:widowControl w:val="0"/>
        <w:autoSpaceDE w:val="0"/>
        <w:autoSpaceDN w:val="0"/>
        <w:adjustRightInd w:val="0"/>
        <w:jc w:val="right"/>
        <w:outlineLvl w:val="1"/>
      </w:pPr>
    </w:p>
    <w:p w:rsidR="009E12D4" w:rsidRDefault="009E12D4" w:rsidP="007818B5">
      <w:pPr>
        <w:widowControl w:val="0"/>
        <w:autoSpaceDE w:val="0"/>
        <w:autoSpaceDN w:val="0"/>
        <w:adjustRightInd w:val="0"/>
        <w:jc w:val="right"/>
        <w:outlineLvl w:val="1"/>
      </w:pPr>
    </w:p>
    <w:p w:rsidR="009E12D4" w:rsidRDefault="009E12D4" w:rsidP="007818B5">
      <w:pPr>
        <w:widowControl w:val="0"/>
        <w:autoSpaceDE w:val="0"/>
        <w:autoSpaceDN w:val="0"/>
        <w:adjustRightInd w:val="0"/>
        <w:jc w:val="right"/>
        <w:outlineLvl w:val="1"/>
      </w:pPr>
    </w:p>
    <w:p w:rsidR="009E12D4" w:rsidRDefault="009E12D4" w:rsidP="007818B5">
      <w:pPr>
        <w:widowControl w:val="0"/>
        <w:autoSpaceDE w:val="0"/>
        <w:autoSpaceDN w:val="0"/>
        <w:adjustRightInd w:val="0"/>
        <w:jc w:val="right"/>
        <w:outlineLvl w:val="1"/>
      </w:pPr>
    </w:p>
    <w:p w:rsidR="009E12D4" w:rsidRDefault="009E12D4" w:rsidP="007818B5">
      <w:pPr>
        <w:widowControl w:val="0"/>
        <w:autoSpaceDE w:val="0"/>
        <w:autoSpaceDN w:val="0"/>
        <w:adjustRightInd w:val="0"/>
        <w:jc w:val="right"/>
        <w:outlineLvl w:val="1"/>
      </w:pPr>
    </w:p>
    <w:p w:rsidR="009E12D4" w:rsidRDefault="009E12D4" w:rsidP="007818B5">
      <w:pPr>
        <w:widowControl w:val="0"/>
        <w:autoSpaceDE w:val="0"/>
        <w:autoSpaceDN w:val="0"/>
        <w:adjustRightInd w:val="0"/>
        <w:jc w:val="right"/>
        <w:outlineLvl w:val="1"/>
      </w:pPr>
    </w:p>
    <w:p w:rsidR="009E12D4" w:rsidRDefault="009E12D4" w:rsidP="007818B5">
      <w:pPr>
        <w:widowControl w:val="0"/>
        <w:autoSpaceDE w:val="0"/>
        <w:autoSpaceDN w:val="0"/>
        <w:adjustRightInd w:val="0"/>
        <w:jc w:val="right"/>
        <w:outlineLvl w:val="1"/>
      </w:pPr>
    </w:p>
    <w:p w:rsidR="00710A74" w:rsidRDefault="00710A74" w:rsidP="007818B5">
      <w:pPr>
        <w:widowControl w:val="0"/>
        <w:autoSpaceDE w:val="0"/>
        <w:autoSpaceDN w:val="0"/>
        <w:adjustRightInd w:val="0"/>
        <w:jc w:val="right"/>
        <w:outlineLvl w:val="1"/>
      </w:pPr>
    </w:p>
    <w:p w:rsidR="00710A74" w:rsidRDefault="00710A74" w:rsidP="007818B5">
      <w:pPr>
        <w:widowControl w:val="0"/>
        <w:autoSpaceDE w:val="0"/>
        <w:autoSpaceDN w:val="0"/>
        <w:adjustRightInd w:val="0"/>
        <w:jc w:val="right"/>
        <w:outlineLvl w:val="1"/>
      </w:pPr>
    </w:p>
    <w:p w:rsidR="00710A74" w:rsidRDefault="00710A74" w:rsidP="007818B5">
      <w:pPr>
        <w:widowControl w:val="0"/>
        <w:autoSpaceDE w:val="0"/>
        <w:autoSpaceDN w:val="0"/>
        <w:adjustRightInd w:val="0"/>
        <w:jc w:val="right"/>
        <w:outlineLvl w:val="1"/>
      </w:pPr>
    </w:p>
    <w:p w:rsidR="007818B5" w:rsidRPr="00C062F9" w:rsidRDefault="007818B5" w:rsidP="007818B5">
      <w:pPr>
        <w:widowControl w:val="0"/>
        <w:autoSpaceDE w:val="0"/>
        <w:autoSpaceDN w:val="0"/>
        <w:adjustRightInd w:val="0"/>
        <w:jc w:val="center"/>
      </w:pPr>
      <w:bookmarkStart w:id="0" w:name="Par697"/>
      <w:bookmarkEnd w:id="0"/>
    </w:p>
    <w:p w:rsidR="00C449A0" w:rsidRDefault="00C449A0" w:rsidP="007818B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E12D4" w:rsidRDefault="009E12D4" w:rsidP="007818B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B2985" w:rsidRDefault="00DB2985" w:rsidP="007818B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B2985" w:rsidRDefault="00DB2985" w:rsidP="007818B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B2985" w:rsidRDefault="00DB2985" w:rsidP="007818B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F663C" w:rsidRPr="000807AA" w:rsidRDefault="009F663C" w:rsidP="001A00CD">
      <w:pPr>
        <w:widowControl w:val="0"/>
        <w:autoSpaceDE w:val="0"/>
        <w:autoSpaceDN w:val="0"/>
        <w:adjustRightInd w:val="0"/>
      </w:pPr>
    </w:p>
    <w:sectPr w:rsidR="009F663C" w:rsidRPr="000807AA" w:rsidSect="001A00CD">
      <w:footerReference w:type="default" r:id="rId11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302" w:rsidRDefault="00C13302" w:rsidP="008144B4">
      <w:r>
        <w:separator/>
      </w:r>
    </w:p>
  </w:endnote>
  <w:endnote w:type="continuationSeparator" w:id="0">
    <w:p w:rsidR="00C13302" w:rsidRDefault="00C13302" w:rsidP="00814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3830171"/>
      <w:docPartObj>
        <w:docPartGallery w:val="Page Numbers (Bottom of Page)"/>
        <w:docPartUnique/>
      </w:docPartObj>
    </w:sdtPr>
    <w:sdtContent>
      <w:p w:rsidR="00015B3A" w:rsidRDefault="009D7F25">
        <w:pPr>
          <w:pStyle w:val="a9"/>
          <w:jc w:val="center"/>
        </w:pPr>
        <w:fldSimple w:instr=" PAGE   \* MERGEFORMAT ">
          <w:r w:rsidR="001A00CD">
            <w:rPr>
              <w:noProof/>
            </w:rPr>
            <w:t>5</w:t>
          </w:r>
        </w:fldSimple>
      </w:p>
    </w:sdtContent>
  </w:sdt>
  <w:p w:rsidR="00015B3A" w:rsidRDefault="00015B3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302" w:rsidRDefault="00C13302" w:rsidP="008144B4">
      <w:r>
        <w:separator/>
      </w:r>
    </w:p>
  </w:footnote>
  <w:footnote w:type="continuationSeparator" w:id="0">
    <w:p w:rsidR="00C13302" w:rsidRDefault="00C13302" w:rsidP="00814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50A"/>
    <w:multiLevelType w:val="hybridMultilevel"/>
    <w:tmpl w:val="1F462D2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70612"/>
    <w:multiLevelType w:val="hybridMultilevel"/>
    <w:tmpl w:val="27DCAEA0"/>
    <w:lvl w:ilvl="0" w:tplc="C7BE421E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26BB145D"/>
    <w:multiLevelType w:val="hybridMultilevel"/>
    <w:tmpl w:val="EDEC1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A5717"/>
    <w:multiLevelType w:val="hybridMultilevel"/>
    <w:tmpl w:val="8C16AE62"/>
    <w:lvl w:ilvl="0" w:tplc="F6B04104">
      <w:start w:val="5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58DD6636"/>
    <w:multiLevelType w:val="hybridMultilevel"/>
    <w:tmpl w:val="D59C3AC4"/>
    <w:lvl w:ilvl="0" w:tplc="F392E370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5E32748D"/>
    <w:multiLevelType w:val="hybridMultilevel"/>
    <w:tmpl w:val="E3D4E956"/>
    <w:lvl w:ilvl="0" w:tplc="3126D8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12383"/>
    <w:multiLevelType w:val="hybridMultilevel"/>
    <w:tmpl w:val="063221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A3B"/>
    <w:rsid w:val="00015B3A"/>
    <w:rsid w:val="00016B92"/>
    <w:rsid w:val="00030BA9"/>
    <w:rsid w:val="00056FA6"/>
    <w:rsid w:val="000807AA"/>
    <w:rsid w:val="000B74DF"/>
    <w:rsid w:val="000F5F11"/>
    <w:rsid w:val="000F7098"/>
    <w:rsid w:val="0012083E"/>
    <w:rsid w:val="00146E1B"/>
    <w:rsid w:val="001546D9"/>
    <w:rsid w:val="00157047"/>
    <w:rsid w:val="001714EC"/>
    <w:rsid w:val="00173AD6"/>
    <w:rsid w:val="0017463E"/>
    <w:rsid w:val="00183BDE"/>
    <w:rsid w:val="00197450"/>
    <w:rsid w:val="00197CB1"/>
    <w:rsid w:val="001A00CD"/>
    <w:rsid w:val="001C2C2D"/>
    <w:rsid w:val="001E3E05"/>
    <w:rsid w:val="001F167D"/>
    <w:rsid w:val="00221481"/>
    <w:rsid w:val="00255BEB"/>
    <w:rsid w:val="002608EB"/>
    <w:rsid w:val="00275F4C"/>
    <w:rsid w:val="0028098F"/>
    <w:rsid w:val="00297AAB"/>
    <w:rsid w:val="002A5A18"/>
    <w:rsid w:val="002E1CBC"/>
    <w:rsid w:val="002E226D"/>
    <w:rsid w:val="002F092E"/>
    <w:rsid w:val="002F1313"/>
    <w:rsid w:val="002F2402"/>
    <w:rsid w:val="0030621D"/>
    <w:rsid w:val="003075EB"/>
    <w:rsid w:val="00312DDB"/>
    <w:rsid w:val="00312FD7"/>
    <w:rsid w:val="0031592B"/>
    <w:rsid w:val="00320D99"/>
    <w:rsid w:val="0032746D"/>
    <w:rsid w:val="003707B2"/>
    <w:rsid w:val="003842E8"/>
    <w:rsid w:val="003C7A06"/>
    <w:rsid w:val="003D0A3C"/>
    <w:rsid w:val="003D17EE"/>
    <w:rsid w:val="003F0F1D"/>
    <w:rsid w:val="003F35D9"/>
    <w:rsid w:val="003F631F"/>
    <w:rsid w:val="00401908"/>
    <w:rsid w:val="004045EA"/>
    <w:rsid w:val="0041051B"/>
    <w:rsid w:val="00421315"/>
    <w:rsid w:val="00437A08"/>
    <w:rsid w:val="0044117B"/>
    <w:rsid w:val="00473454"/>
    <w:rsid w:val="00483512"/>
    <w:rsid w:val="004D11C8"/>
    <w:rsid w:val="004F5BFE"/>
    <w:rsid w:val="005011F5"/>
    <w:rsid w:val="005033FD"/>
    <w:rsid w:val="00503C8F"/>
    <w:rsid w:val="00510BB7"/>
    <w:rsid w:val="0054124A"/>
    <w:rsid w:val="00551C88"/>
    <w:rsid w:val="00572634"/>
    <w:rsid w:val="0059097B"/>
    <w:rsid w:val="005B2AE8"/>
    <w:rsid w:val="005C02B7"/>
    <w:rsid w:val="005C2C8A"/>
    <w:rsid w:val="005C3A8F"/>
    <w:rsid w:val="005D77B1"/>
    <w:rsid w:val="005E0441"/>
    <w:rsid w:val="005F0C03"/>
    <w:rsid w:val="00626B4D"/>
    <w:rsid w:val="00634983"/>
    <w:rsid w:val="00650B61"/>
    <w:rsid w:val="00652C37"/>
    <w:rsid w:val="006603C7"/>
    <w:rsid w:val="00667CE0"/>
    <w:rsid w:val="0067343C"/>
    <w:rsid w:val="00675F83"/>
    <w:rsid w:val="006912B4"/>
    <w:rsid w:val="006B584D"/>
    <w:rsid w:val="006D4B84"/>
    <w:rsid w:val="006F479B"/>
    <w:rsid w:val="00703361"/>
    <w:rsid w:val="007075DE"/>
    <w:rsid w:val="00710A74"/>
    <w:rsid w:val="007163AB"/>
    <w:rsid w:val="00722A88"/>
    <w:rsid w:val="00733D1C"/>
    <w:rsid w:val="007711BD"/>
    <w:rsid w:val="00775AF9"/>
    <w:rsid w:val="00776D4A"/>
    <w:rsid w:val="007818B5"/>
    <w:rsid w:val="007A08DF"/>
    <w:rsid w:val="007C2E7A"/>
    <w:rsid w:val="007C3FA3"/>
    <w:rsid w:val="007C72E8"/>
    <w:rsid w:val="007E2C0C"/>
    <w:rsid w:val="008144B4"/>
    <w:rsid w:val="00823B69"/>
    <w:rsid w:val="00823B86"/>
    <w:rsid w:val="00825EC9"/>
    <w:rsid w:val="00832F5D"/>
    <w:rsid w:val="0084715B"/>
    <w:rsid w:val="00847423"/>
    <w:rsid w:val="00861FDE"/>
    <w:rsid w:val="00891A22"/>
    <w:rsid w:val="008B3C64"/>
    <w:rsid w:val="008C5107"/>
    <w:rsid w:val="008F0200"/>
    <w:rsid w:val="009251C5"/>
    <w:rsid w:val="00943781"/>
    <w:rsid w:val="00952BB0"/>
    <w:rsid w:val="00973102"/>
    <w:rsid w:val="00973CE4"/>
    <w:rsid w:val="00974027"/>
    <w:rsid w:val="00986581"/>
    <w:rsid w:val="009A1F57"/>
    <w:rsid w:val="009B2937"/>
    <w:rsid w:val="009B56A3"/>
    <w:rsid w:val="009C0B68"/>
    <w:rsid w:val="009D7F25"/>
    <w:rsid w:val="009E12D4"/>
    <w:rsid w:val="009F50FB"/>
    <w:rsid w:val="009F663C"/>
    <w:rsid w:val="00A05FF5"/>
    <w:rsid w:val="00A064C0"/>
    <w:rsid w:val="00A10FF2"/>
    <w:rsid w:val="00A34AAB"/>
    <w:rsid w:val="00A44BFE"/>
    <w:rsid w:val="00A512BF"/>
    <w:rsid w:val="00A67AF7"/>
    <w:rsid w:val="00AA658C"/>
    <w:rsid w:val="00AC16C7"/>
    <w:rsid w:val="00AC325E"/>
    <w:rsid w:val="00AE645C"/>
    <w:rsid w:val="00B00154"/>
    <w:rsid w:val="00B010C0"/>
    <w:rsid w:val="00B22BAE"/>
    <w:rsid w:val="00B2634C"/>
    <w:rsid w:val="00B3314E"/>
    <w:rsid w:val="00B45765"/>
    <w:rsid w:val="00B53269"/>
    <w:rsid w:val="00B75D8B"/>
    <w:rsid w:val="00B86CB2"/>
    <w:rsid w:val="00BA492D"/>
    <w:rsid w:val="00BD4598"/>
    <w:rsid w:val="00C0086E"/>
    <w:rsid w:val="00C06F8F"/>
    <w:rsid w:val="00C13302"/>
    <w:rsid w:val="00C3760A"/>
    <w:rsid w:val="00C41CAD"/>
    <w:rsid w:val="00C449A0"/>
    <w:rsid w:val="00C4627D"/>
    <w:rsid w:val="00C526CF"/>
    <w:rsid w:val="00C76DF1"/>
    <w:rsid w:val="00CA7CAD"/>
    <w:rsid w:val="00CC1352"/>
    <w:rsid w:val="00CC2909"/>
    <w:rsid w:val="00CD0869"/>
    <w:rsid w:val="00CE38B2"/>
    <w:rsid w:val="00D025EE"/>
    <w:rsid w:val="00D30E4D"/>
    <w:rsid w:val="00D4092D"/>
    <w:rsid w:val="00D4492C"/>
    <w:rsid w:val="00D60DF1"/>
    <w:rsid w:val="00D628E5"/>
    <w:rsid w:val="00D679A4"/>
    <w:rsid w:val="00D71FFF"/>
    <w:rsid w:val="00D73A53"/>
    <w:rsid w:val="00D82ACB"/>
    <w:rsid w:val="00DB2985"/>
    <w:rsid w:val="00DB391A"/>
    <w:rsid w:val="00DB6053"/>
    <w:rsid w:val="00DD05C3"/>
    <w:rsid w:val="00DD0E64"/>
    <w:rsid w:val="00DF298C"/>
    <w:rsid w:val="00E13302"/>
    <w:rsid w:val="00E33C35"/>
    <w:rsid w:val="00E654DE"/>
    <w:rsid w:val="00E73A3B"/>
    <w:rsid w:val="00EA39A6"/>
    <w:rsid w:val="00EE5EA3"/>
    <w:rsid w:val="00F12B86"/>
    <w:rsid w:val="00F27D52"/>
    <w:rsid w:val="00F45BA4"/>
    <w:rsid w:val="00F737BD"/>
    <w:rsid w:val="00F77A9A"/>
    <w:rsid w:val="00F966B8"/>
    <w:rsid w:val="00FB4E09"/>
    <w:rsid w:val="00FC79AA"/>
    <w:rsid w:val="00FE25FF"/>
    <w:rsid w:val="00FE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7263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726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wpcp">
    <w:name w:val="t_wpc_p"/>
    <w:basedOn w:val="a"/>
    <w:rsid w:val="00832F5D"/>
    <w:pPr>
      <w:spacing w:before="100" w:beforeAutospacing="1" w:after="100" w:afterAutospacing="1"/>
    </w:p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D4492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D4492C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D4492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4492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A05FF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8144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44B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144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44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79622488F53FE3C26EDDB22158F62F8C920296D8FF9731A79FE5296626362E381C016CE7111EBv1aA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0427-1D9A-47AB-BA82-9DC0C6C3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УСТАНОВЛЕНИЕ ПЛАТЫ</vt:lpstr>
    </vt:vector>
  </TitlesOfParts>
  <Company>Reanimator Extreme Edition</Company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УСТАНОВЛЕНИЕ ПЛАТЫ</dc:title>
  <dc:creator>Шевченко</dc:creator>
  <cp:lastModifiedBy>Денис</cp:lastModifiedBy>
  <cp:revision>3</cp:revision>
  <cp:lastPrinted>2013-06-14T05:01:00Z</cp:lastPrinted>
  <dcterms:created xsi:type="dcterms:W3CDTF">2013-09-02T05:45:00Z</dcterms:created>
  <dcterms:modified xsi:type="dcterms:W3CDTF">2013-09-02T06:11:00Z</dcterms:modified>
</cp:coreProperties>
</file>